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1FE" w:rsidRDefault="00AD51FE" w:rsidP="00AD51FE">
      <w:pPr>
        <w:pStyle w:val="Textbody"/>
        <w:spacing w:after="120"/>
      </w:pPr>
      <w:r>
        <w:t>M</w:t>
      </w:r>
      <w:r w:rsidR="00F61816">
        <w:t xml:space="preserve">aison d’Arrêt </w:t>
      </w:r>
      <w:r>
        <w:t xml:space="preserve"> Rouen</w:t>
      </w:r>
    </w:p>
    <w:p w:rsidR="00AD51FE" w:rsidRDefault="00AD51FE" w:rsidP="00AD51FE">
      <w:pPr>
        <w:pStyle w:val="Textbody"/>
        <w:spacing w:line="276" w:lineRule="auto"/>
        <w:jc w:val="both"/>
        <w:rPr>
          <w:rFonts w:ascii="Raleway, sans-serif" w:hAnsi="Raleway, sans-serif"/>
          <w:b/>
          <w:sz w:val="18"/>
        </w:rPr>
      </w:pPr>
    </w:p>
    <w:p w:rsidR="00AD51FE" w:rsidRPr="00F61816" w:rsidRDefault="00AD51FE" w:rsidP="00AD51FE">
      <w:pPr>
        <w:pStyle w:val="Textbody"/>
        <w:jc w:val="center"/>
        <w:rPr>
          <w:rFonts w:ascii="Raleway, sans-serif" w:hAnsi="Raleway, sans-serif"/>
          <w:b/>
          <w:bCs/>
          <w:sz w:val="28"/>
          <w:szCs w:val="28"/>
        </w:rPr>
      </w:pPr>
      <w:r w:rsidRPr="00F61816">
        <w:rPr>
          <w:rFonts w:ascii="Raleway, sans-serif" w:hAnsi="Raleway, sans-serif"/>
          <w:b/>
          <w:bCs/>
          <w:sz w:val="28"/>
          <w:szCs w:val="28"/>
        </w:rPr>
        <w:t>Charte d’utilisation à destination des proches des personnes détenues</w:t>
      </w:r>
    </w:p>
    <w:p w:rsidR="00F61816" w:rsidRPr="00AD51FE" w:rsidRDefault="00F61816" w:rsidP="00AD51FE">
      <w:pPr>
        <w:pStyle w:val="Textbody"/>
        <w:jc w:val="center"/>
        <w:rPr>
          <w:rFonts w:ascii="Raleway, sans-serif" w:hAnsi="Raleway, sans-serif"/>
          <w:b/>
          <w:bCs/>
        </w:rPr>
      </w:pPr>
    </w:p>
    <w:p w:rsidR="00AD51FE" w:rsidRPr="00AD51FE" w:rsidRDefault="00AD51FE" w:rsidP="00AD51FE">
      <w:pPr>
        <w:pStyle w:val="Textbody"/>
        <w:spacing w:after="200" w:line="276" w:lineRule="auto"/>
        <w:jc w:val="both"/>
        <w:rPr>
          <w:rFonts w:ascii="Raleway, sans-serif" w:hAnsi="Raleway, sans-serif"/>
        </w:rPr>
      </w:pPr>
      <w:r w:rsidRPr="00AD51FE">
        <w:rPr>
          <w:rFonts w:ascii="Raleway, sans-serif" w:hAnsi="Raleway, sans-serif"/>
        </w:rPr>
        <w:t>Un nouveau service d’appels-</w:t>
      </w:r>
      <w:proofErr w:type="spellStart"/>
      <w:r w:rsidRPr="00AD51FE">
        <w:rPr>
          <w:rFonts w:ascii="Raleway, sans-serif" w:hAnsi="Raleway, sans-serif"/>
        </w:rPr>
        <w:t>visio</w:t>
      </w:r>
      <w:proofErr w:type="spellEnd"/>
      <w:r w:rsidRPr="00AD51FE">
        <w:rPr>
          <w:rFonts w:ascii="Raleway, sans-serif" w:hAnsi="Raleway, sans-serif"/>
        </w:rPr>
        <w:t xml:space="preserve"> (</w:t>
      </w:r>
      <w:hyperlink r:id="rId4" w:history="1">
        <w:r w:rsidRPr="00AD51FE">
          <w:rPr>
            <w:rStyle w:val="Lienhypertexte"/>
            <w:rFonts w:ascii="Raleway, sans-serif" w:hAnsi="Raleway, sans-serif"/>
          </w:rPr>
          <w:t>https://www.avisio.io</w:t>
        </w:r>
      </w:hyperlink>
      <w:r w:rsidRPr="00AD51FE">
        <w:rPr>
          <w:rFonts w:ascii="Raleway, sans-serif" w:hAnsi="Raleway, sans-serif"/>
        </w:rPr>
        <w:t xml:space="preserve">) est désormais accessible aux personnes détenues </w:t>
      </w:r>
      <w:r w:rsidRPr="00AD51FE">
        <w:rPr>
          <w:rFonts w:ascii="Raleway, sans-serif" w:hAnsi="Raleway, sans-serif"/>
          <w:b/>
        </w:rPr>
        <w:t xml:space="preserve">en établissement pour peine et maisons d’arrêt aux fins de communication avec leurs proches. </w:t>
      </w:r>
      <w:r w:rsidRPr="00AD51FE">
        <w:rPr>
          <w:rFonts w:ascii="Raleway, sans-serif" w:hAnsi="Raleway, sans-serif"/>
        </w:rPr>
        <w:t xml:space="preserve">C’est un </w:t>
      </w:r>
      <w:r w:rsidRPr="00AD51FE">
        <w:rPr>
          <w:rFonts w:ascii="Raleway, sans-serif" w:hAnsi="Raleway, sans-serif"/>
          <w:b/>
        </w:rPr>
        <w:t xml:space="preserve">outil complémentaire aux autres dispositifs </w:t>
      </w:r>
      <w:r w:rsidRPr="00AD51FE">
        <w:rPr>
          <w:rFonts w:ascii="Raleway, sans-serif" w:hAnsi="Raleway, sans-serif"/>
        </w:rPr>
        <w:t>de maintien des liens familiaux (courrier, téléphone, visites).</w:t>
      </w:r>
    </w:p>
    <w:p w:rsidR="00AD51FE" w:rsidRPr="00AD51FE" w:rsidRDefault="00AD51FE" w:rsidP="00AD51FE">
      <w:pPr>
        <w:pStyle w:val="Textbody"/>
        <w:spacing w:after="200" w:line="276" w:lineRule="auto"/>
        <w:jc w:val="both"/>
        <w:rPr>
          <w:rFonts w:ascii="Raleway, sans-serif" w:hAnsi="Raleway, sans-serif"/>
        </w:rPr>
      </w:pPr>
      <w:r w:rsidRPr="00AD51FE">
        <w:rPr>
          <w:rFonts w:ascii="Raleway, sans-serif" w:hAnsi="Raleway, sans-serif"/>
        </w:rPr>
        <w:t>La personne détenue peut demander à passer un appel-</w:t>
      </w:r>
      <w:proofErr w:type="spellStart"/>
      <w:r w:rsidRPr="00AD51FE">
        <w:rPr>
          <w:rFonts w:ascii="Raleway, sans-serif" w:hAnsi="Raleway, sans-serif"/>
        </w:rPr>
        <w:t>visio</w:t>
      </w:r>
      <w:proofErr w:type="spellEnd"/>
      <w:r w:rsidRPr="00AD51FE">
        <w:rPr>
          <w:rFonts w:ascii="Raleway, sans-serif" w:hAnsi="Raleway, sans-serif"/>
        </w:rPr>
        <w:t xml:space="preserve"> </w:t>
      </w:r>
      <w:r w:rsidRPr="00AD51FE">
        <w:rPr>
          <w:rFonts w:ascii="Raleway, sans-serif" w:hAnsi="Raleway, sans-serif"/>
          <w:b/>
        </w:rPr>
        <w:t>à toute personne qu’elle a l’autorisation de contacter téléphoniquement.</w:t>
      </w:r>
      <w:r w:rsidRPr="00AD51FE">
        <w:rPr>
          <w:rFonts w:ascii="Raleway, sans-serif" w:hAnsi="Raleway, sans-serif"/>
        </w:rPr>
        <w:t xml:space="preserve">  Les conditions d’accès au service d’appels-</w:t>
      </w:r>
      <w:proofErr w:type="spellStart"/>
      <w:r w:rsidRPr="00AD51FE">
        <w:rPr>
          <w:rFonts w:ascii="Raleway, sans-serif" w:hAnsi="Raleway, sans-serif"/>
        </w:rPr>
        <w:t>visio</w:t>
      </w:r>
      <w:proofErr w:type="spellEnd"/>
      <w:r w:rsidRPr="00AD51FE">
        <w:rPr>
          <w:rFonts w:ascii="Raleway, sans-serif" w:hAnsi="Raleway, sans-serif"/>
        </w:rPr>
        <w:t xml:space="preserve"> sont en effet les mêmes que celles relatives à la téléphonie.</w:t>
      </w:r>
    </w:p>
    <w:p w:rsidR="00F61816" w:rsidRDefault="00AD51FE" w:rsidP="00AD51FE">
      <w:pPr>
        <w:pStyle w:val="Textbody"/>
        <w:spacing w:after="200" w:line="276" w:lineRule="auto"/>
        <w:jc w:val="both"/>
        <w:rPr>
          <w:rFonts w:ascii="Raleway, sans-serif" w:hAnsi="Raleway, sans-serif"/>
        </w:rPr>
      </w:pPr>
      <w:r w:rsidRPr="00AD51FE">
        <w:rPr>
          <w:rFonts w:ascii="Raleway, sans-serif" w:hAnsi="Raleway, sans-serif"/>
        </w:rPr>
        <w:t>Les personnes non autorisées à être appelées par une personne détenue ne peuvent donc pas utiliser ce dispositif et ne pourront à aucun moment apparaître à l’écran, ni être entendues. Les mineurs proches de personnes détenues peuvent participer à l’échange uniquement avec l’accord des titulaires de l’autorité parentale.</w:t>
      </w:r>
    </w:p>
    <w:p w:rsidR="00AD51FE" w:rsidRDefault="00AD51FE" w:rsidP="00AD51FE">
      <w:pPr>
        <w:pStyle w:val="Textbody"/>
        <w:spacing w:after="200" w:line="276" w:lineRule="auto"/>
        <w:jc w:val="both"/>
        <w:rPr>
          <w:rFonts w:ascii="Raleway, sans-serif" w:hAnsi="Raleway, sans-serif"/>
          <w:i/>
        </w:rPr>
      </w:pPr>
      <w:r w:rsidRPr="00AD51FE">
        <w:rPr>
          <w:rFonts w:ascii="Raleway, sans-serif" w:hAnsi="Raleway, sans-serif"/>
        </w:rPr>
        <w:t xml:space="preserve"> </w:t>
      </w:r>
      <w:r w:rsidRPr="00AD51FE">
        <w:rPr>
          <w:rFonts w:ascii="Raleway, sans-serif" w:hAnsi="Raleway, sans-serif"/>
          <w:i/>
        </w:rPr>
        <w:t>Au regard de l’incompréhension et des questionnements potentiels que peuvent susciter l’utilisation d’appels-</w:t>
      </w:r>
      <w:proofErr w:type="spellStart"/>
      <w:r w:rsidRPr="00AD51FE">
        <w:rPr>
          <w:rFonts w:ascii="Raleway, sans-serif" w:hAnsi="Raleway, sans-serif"/>
          <w:i/>
        </w:rPr>
        <w:t>visio</w:t>
      </w:r>
      <w:proofErr w:type="spellEnd"/>
      <w:r w:rsidRPr="00AD51FE">
        <w:rPr>
          <w:rFonts w:ascii="Raleway, sans-serif" w:hAnsi="Raleway, sans-serif"/>
          <w:i/>
        </w:rPr>
        <w:t xml:space="preserve"> pour les jeunes enfants (tout particulièrement les 0 à 3 ans ou ceux n’ayant pas vu leur proche détenu depuis longtemps), il est demandé aux responsables légaux des enfants concernés par un tel échange de les préparer au mieux : avant -  pendant et après. Les professionnels et bénévoles spécialisés dans l’accompagnement des enfants aux parloirs (se renseigner auprès du SPIP) peuvent-être sollicités afin de les conseiller au mieux dans cette démarche.</w:t>
      </w:r>
    </w:p>
    <w:p w:rsidR="00F61816" w:rsidRPr="00AD51FE" w:rsidRDefault="00F61816" w:rsidP="00AD51FE">
      <w:pPr>
        <w:pStyle w:val="Textbody"/>
        <w:spacing w:after="200" w:line="276" w:lineRule="auto"/>
        <w:jc w:val="both"/>
      </w:pPr>
    </w:p>
    <w:p w:rsidR="00AD51FE" w:rsidRDefault="00AD51FE" w:rsidP="00AD51FE">
      <w:pPr>
        <w:pStyle w:val="Textbody"/>
        <w:spacing w:after="200" w:line="276" w:lineRule="auto"/>
        <w:jc w:val="both"/>
        <w:rPr>
          <w:rFonts w:ascii="Raleway, sans-serif" w:hAnsi="Raleway, sans-serif"/>
        </w:rPr>
      </w:pPr>
      <w:r w:rsidRPr="00AD51FE">
        <w:rPr>
          <w:rFonts w:ascii="Raleway, sans-serif" w:hAnsi="Raleway, sans-serif"/>
        </w:rPr>
        <w:t>Un pas à pas technique en annexe récapitule la procédure à suivre (</w:t>
      </w:r>
      <w:hyperlink r:id="rId5" w:history="1">
        <w:r w:rsidRPr="00AD51FE">
          <w:rPr>
            <w:rStyle w:val="Lienhypertexte"/>
            <w:rFonts w:ascii="Raleway, sans-serif" w:hAnsi="Raleway, sans-serif"/>
          </w:rPr>
          <w:t>https://www.avisio.io</w:t>
        </w:r>
      </w:hyperlink>
      <w:r w:rsidRPr="00AD51FE">
        <w:rPr>
          <w:rFonts w:ascii="Raleway, sans-serif" w:hAnsi="Raleway, sans-serif"/>
        </w:rPr>
        <w:t>). Les créneaux d’appels-</w:t>
      </w:r>
      <w:proofErr w:type="spellStart"/>
      <w:r w:rsidRPr="00AD51FE">
        <w:rPr>
          <w:rFonts w:ascii="Raleway, sans-serif" w:hAnsi="Raleway, sans-serif"/>
        </w:rPr>
        <w:t>visio</w:t>
      </w:r>
      <w:proofErr w:type="spellEnd"/>
      <w:r w:rsidRPr="00AD51FE">
        <w:rPr>
          <w:rFonts w:ascii="Raleway, sans-serif" w:hAnsi="Raleway, sans-serif"/>
        </w:rPr>
        <w:t xml:space="preserve"> sont </w:t>
      </w:r>
      <w:r w:rsidRPr="00AD51FE">
        <w:rPr>
          <w:rFonts w:ascii="Raleway, sans-serif" w:hAnsi="Raleway, sans-serif"/>
          <w:b/>
        </w:rPr>
        <w:t xml:space="preserve">de 20 à 30 minutes. </w:t>
      </w:r>
      <w:r w:rsidRPr="00AD51FE">
        <w:rPr>
          <w:rFonts w:ascii="Raleway, sans-serif" w:hAnsi="Raleway, sans-serif"/>
        </w:rPr>
        <w:t>Une durée supérieure peut être autorisée dans des conditions définies localement par le chef d’établissement.</w:t>
      </w:r>
    </w:p>
    <w:p w:rsidR="00F61816" w:rsidRPr="00AD51FE" w:rsidRDefault="00F61816" w:rsidP="00AD51FE">
      <w:pPr>
        <w:pStyle w:val="Textbody"/>
        <w:spacing w:after="200" w:line="276" w:lineRule="auto"/>
        <w:jc w:val="both"/>
        <w:rPr>
          <w:rFonts w:ascii="Raleway, sans-serif" w:hAnsi="Raleway, sans-serif"/>
        </w:rPr>
      </w:pPr>
    </w:p>
    <w:p w:rsidR="00AD51FE" w:rsidRPr="00AD51FE" w:rsidRDefault="00AD51FE" w:rsidP="00AD51FE">
      <w:pPr>
        <w:pStyle w:val="Textbody"/>
        <w:spacing w:line="276" w:lineRule="auto"/>
        <w:jc w:val="both"/>
        <w:rPr>
          <w:rFonts w:ascii="Raleway, sans-serif" w:hAnsi="Raleway, sans-serif"/>
          <w:b/>
        </w:rPr>
      </w:pPr>
      <w:r w:rsidRPr="00AD51FE">
        <w:rPr>
          <w:rFonts w:ascii="Raleway, sans-serif" w:hAnsi="Raleway, sans-serif"/>
          <w:b/>
        </w:rPr>
        <w:t>L’accès au service appels-</w:t>
      </w:r>
      <w:proofErr w:type="spellStart"/>
      <w:r w:rsidRPr="00AD51FE">
        <w:rPr>
          <w:rFonts w:ascii="Raleway, sans-serif" w:hAnsi="Raleway, sans-serif"/>
          <w:b/>
        </w:rPr>
        <w:t>visio</w:t>
      </w:r>
      <w:proofErr w:type="spellEnd"/>
      <w:r w:rsidRPr="00AD51FE">
        <w:rPr>
          <w:rFonts w:ascii="Raleway, sans-serif" w:hAnsi="Raleway, sans-serif"/>
          <w:b/>
        </w:rPr>
        <w:t> :</w:t>
      </w:r>
    </w:p>
    <w:p w:rsidR="00AD51FE" w:rsidRPr="00AD51FE" w:rsidRDefault="00AD51FE" w:rsidP="00AD51FE">
      <w:pPr>
        <w:pStyle w:val="Textbody"/>
        <w:spacing w:line="276" w:lineRule="auto"/>
        <w:ind w:left="360" w:hanging="360"/>
        <w:jc w:val="both"/>
      </w:pPr>
      <w:r w:rsidRPr="00AD51FE">
        <w:rPr>
          <w:rFonts w:ascii="Symbol" w:hAnsi="Symbol"/>
        </w:rPr>
        <w:t></w:t>
      </w:r>
      <w:r w:rsidRPr="00AD51FE">
        <w:rPr>
          <w:rFonts w:ascii="Symbol" w:hAnsi="Symbol"/>
        </w:rPr>
        <w:t></w:t>
      </w:r>
      <w:r w:rsidRPr="00AD51FE">
        <w:rPr>
          <w:rFonts w:ascii="Raleway, sans-serif" w:hAnsi="Raleway, sans-serif"/>
          <w:b/>
        </w:rPr>
        <w:t xml:space="preserve">Implique une prise de rendez-vous préalable : </w:t>
      </w:r>
      <w:r w:rsidRPr="00AD51FE">
        <w:rPr>
          <w:rFonts w:ascii="Raleway, sans-serif" w:hAnsi="Raleway, sans-serif"/>
        </w:rPr>
        <w:t>Les appels-</w:t>
      </w:r>
      <w:proofErr w:type="spellStart"/>
      <w:r w:rsidRPr="00AD51FE">
        <w:rPr>
          <w:rFonts w:ascii="Raleway, sans-serif" w:hAnsi="Raleway, sans-serif"/>
        </w:rPr>
        <w:t>visio</w:t>
      </w:r>
      <w:proofErr w:type="spellEnd"/>
      <w:r w:rsidRPr="00AD51FE">
        <w:rPr>
          <w:rFonts w:ascii="Raleway, sans-serif" w:hAnsi="Raleway, sans-serif"/>
        </w:rPr>
        <w:t xml:space="preserve"> se déroulent dans une zone spécialement équipée de la détention. Au regard du nombre limité de dispositifs et du déplacement de la personne détenue que nécessite son utilisation, une prise de rendez-vous est impérative.</w:t>
      </w:r>
    </w:p>
    <w:p w:rsidR="00AD51FE" w:rsidRPr="00AD51FE" w:rsidRDefault="00AD51FE" w:rsidP="00AD51FE">
      <w:pPr>
        <w:pStyle w:val="Textbody"/>
        <w:spacing w:line="276" w:lineRule="auto"/>
        <w:jc w:val="both"/>
      </w:pPr>
      <w:r w:rsidRPr="00AD51FE">
        <w:rPr>
          <w:rFonts w:ascii="Raleway, sans-serif" w:hAnsi="Raleway, sans-serif"/>
          <w:b/>
        </w:rPr>
        <w:t>C’est la personne détenue qui réserve un créneau d’appel-</w:t>
      </w:r>
      <w:proofErr w:type="spellStart"/>
      <w:r w:rsidRPr="00AD51FE">
        <w:rPr>
          <w:rFonts w:ascii="Raleway, sans-serif" w:hAnsi="Raleway, sans-serif"/>
          <w:b/>
        </w:rPr>
        <w:t>visio</w:t>
      </w:r>
      <w:proofErr w:type="spellEnd"/>
      <w:r w:rsidRPr="00AD51FE">
        <w:rPr>
          <w:rFonts w:ascii="Raleway, sans-serif" w:hAnsi="Raleway, sans-serif"/>
        </w:rPr>
        <w:t>. Par conséquent, la personne détenue doit convenir avec son proche des disponibilités communes, l’informer de l’horaire finalement réservé par ses soins (horaire validé par le BGD) et s’assurer que tous deux soient connectés au moment effectif de l’appel.</w:t>
      </w:r>
    </w:p>
    <w:p w:rsidR="00AD51FE" w:rsidRDefault="00AD51FE" w:rsidP="00F61816">
      <w:pPr>
        <w:pStyle w:val="Textbody"/>
        <w:spacing w:line="276" w:lineRule="auto"/>
        <w:ind w:left="360" w:hanging="360"/>
      </w:pPr>
      <w:r w:rsidRPr="00AD51FE">
        <w:rPr>
          <w:rFonts w:ascii="Symbol" w:hAnsi="Symbol"/>
        </w:rPr>
        <w:lastRenderedPageBreak/>
        <w:t></w:t>
      </w:r>
      <w:r w:rsidRPr="00AD51FE">
        <w:rPr>
          <w:rFonts w:ascii="Symbol" w:hAnsi="Symbol"/>
        </w:rPr>
        <w:t></w:t>
      </w:r>
      <w:r w:rsidRPr="00AD51FE">
        <w:rPr>
          <w:rFonts w:ascii="Raleway, sans-serif" w:hAnsi="Raleway, sans-serif"/>
          <w:b/>
        </w:rPr>
        <w:t xml:space="preserve">Est payant. </w:t>
      </w:r>
      <w:r w:rsidRPr="00AD51FE">
        <w:rPr>
          <w:rFonts w:ascii="Raleway, sans-serif" w:hAnsi="Raleway, sans-serif"/>
        </w:rPr>
        <w:t>Son prix s’élève à :</w:t>
      </w:r>
    </w:p>
    <w:tbl>
      <w:tblPr>
        <w:tblW w:w="0" w:type="dxa"/>
        <w:tblLayout w:type="fixed"/>
        <w:tblCellMar>
          <w:left w:w="10" w:type="dxa"/>
          <w:right w:w="10" w:type="dxa"/>
        </w:tblCellMar>
        <w:tblLook w:val="04A0" w:firstRow="1" w:lastRow="0" w:firstColumn="1" w:lastColumn="0" w:noHBand="0" w:noVBand="1"/>
      </w:tblPr>
      <w:tblGrid>
        <w:gridCol w:w="1389"/>
        <w:gridCol w:w="1318"/>
        <w:gridCol w:w="1083"/>
        <w:gridCol w:w="1171"/>
        <w:gridCol w:w="1171"/>
        <w:gridCol w:w="1171"/>
        <w:gridCol w:w="1171"/>
        <w:gridCol w:w="1164"/>
      </w:tblGrid>
      <w:tr w:rsidR="00AD51FE" w:rsidTr="00AD51FE">
        <w:tc>
          <w:tcPr>
            <w:tcW w:w="138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D51FE" w:rsidRDefault="00AD51FE">
            <w:pPr>
              <w:pStyle w:val="TableContents"/>
              <w:spacing w:after="283" w:line="276" w:lineRule="auto"/>
              <w:jc w:val="both"/>
              <w:rPr>
                <w:rFonts w:ascii="Raleway, sans-serif" w:hAnsi="Raleway, sans-serif"/>
                <w:b/>
                <w:sz w:val="18"/>
              </w:rPr>
            </w:pPr>
            <w:r>
              <w:rPr>
                <w:rFonts w:ascii="Raleway, sans-serif" w:hAnsi="Raleway, sans-serif"/>
                <w:b/>
                <w:sz w:val="18"/>
              </w:rPr>
              <w:t>Type d’apport</w:t>
            </w:r>
          </w:p>
        </w:tc>
        <w:tc>
          <w:tcPr>
            <w:tcW w:w="1318"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AD51FE" w:rsidRDefault="00AD51FE">
            <w:pPr>
              <w:pStyle w:val="TableContents"/>
              <w:spacing w:after="283" w:line="276" w:lineRule="auto"/>
              <w:jc w:val="both"/>
              <w:rPr>
                <w:rFonts w:ascii="Raleway, sans-serif" w:hAnsi="Raleway, sans-serif"/>
                <w:b/>
                <w:sz w:val="18"/>
              </w:rPr>
            </w:pPr>
            <w:r>
              <w:rPr>
                <w:rFonts w:ascii="Raleway, sans-serif" w:hAnsi="Raleway, sans-serif"/>
                <w:b/>
                <w:sz w:val="18"/>
              </w:rPr>
              <w:t>Hors forfait</w:t>
            </w:r>
          </w:p>
        </w:tc>
        <w:tc>
          <w:tcPr>
            <w:tcW w:w="1083"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AD51FE" w:rsidRDefault="00AD51FE">
            <w:pPr>
              <w:pStyle w:val="TableContents"/>
              <w:spacing w:after="283" w:line="276" w:lineRule="auto"/>
              <w:jc w:val="both"/>
              <w:rPr>
                <w:rFonts w:ascii="Raleway, sans-serif" w:hAnsi="Raleway, sans-serif"/>
                <w:b/>
                <w:sz w:val="18"/>
              </w:rPr>
            </w:pPr>
            <w:r>
              <w:rPr>
                <w:rFonts w:ascii="Raleway, sans-serif" w:hAnsi="Raleway, sans-serif"/>
                <w:b/>
                <w:sz w:val="18"/>
              </w:rPr>
              <w:t>Forfait 20€</w:t>
            </w:r>
          </w:p>
        </w:tc>
        <w:tc>
          <w:tcPr>
            <w:tcW w:w="1171"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AD51FE" w:rsidRDefault="00AD51FE">
            <w:pPr>
              <w:pStyle w:val="TableContents"/>
              <w:spacing w:after="283" w:line="276" w:lineRule="auto"/>
              <w:jc w:val="both"/>
              <w:rPr>
                <w:rFonts w:ascii="Raleway, sans-serif" w:hAnsi="Raleway, sans-serif"/>
                <w:b/>
                <w:sz w:val="18"/>
              </w:rPr>
            </w:pPr>
            <w:r>
              <w:rPr>
                <w:rFonts w:ascii="Raleway, sans-serif" w:hAnsi="Raleway, sans-serif"/>
                <w:b/>
                <w:sz w:val="18"/>
              </w:rPr>
              <w:t>Forfait 30€</w:t>
            </w:r>
          </w:p>
        </w:tc>
        <w:tc>
          <w:tcPr>
            <w:tcW w:w="1171"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AD51FE" w:rsidRDefault="00AD51FE">
            <w:pPr>
              <w:pStyle w:val="TableContents"/>
              <w:spacing w:after="283" w:line="276" w:lineRule="auto"/>
              <w:jc w:val="both"/>
              <w:rPr>
                <w:rFonts w:ascii="Raleway, sans-serif" w:hAnsi="Raleway, sans-serif"/>
                <w:b/>
                <w:sz w:val="18"/>
              </w:rPr>
            </w:pPr>
            <w:r>
              <w:rPr>
                <w:rFonts w:ascii="Raleway, sans-serif" w:hAnsi="Raleway, sans-serif"/>
                <w:b/>
                <w:sz w:val="18"/>
              </w:rPr>
              <w:t>Forfait 40€</w:t>
            </w:r>
          </w:p>
        </w:tc>
        <w:tc>
          <w:tcPr>
            <w:tcW w:w="1171"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AD51FE" w:rsidRDefault="00AD51FE">
            <w:pPr>
              <w:pStyle w:val="TableContents"/>
              <w:spacing w:after="283" w:line="276" w:lineRule="auto"/>
              <w:jc w:val="both"/>
              <w:rPr>
                <w:rFonts w:ascii="Raleway, sans-serif" w:hAnsi="Raleway, sans-serif"/>
                <w:b/>
                <w:sz w:val="18"/>
              </w:rPr>
            </w:pPr>
            <w:r>
              <w:rPr>
                <w:rFonts w:ascii="Raleway, sans-serif" w:hAnsi="Raleway, sans-serif"/>
                <w:b/>
                <w:sz w:val="18"/>
              </w:rPr>
              <w:t>Forfait 50€</w:t>
            </w:r>
          </w:p>
        </w:tc>
        <w:tc>
          <w:tcPr>
            <w:tcW w:w="1171"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AD51FE" w:rsidRDefault="00AD51FE">
            <w:pPr>
              <w:pStyle w:val="TableContents"/>
              <w:spacing w:after="283" w:line="276" w:lineRule="auto"/>
              <w:jc w:val="both"/>
              <w:rPr>
                <w:rFonts w:ascii="Raleway, sans-serif" w:hAnsi="Raleway, sans-serif"/>
                <w:b/>
                <w:sz w:val="18"/>
              </w:rPr>
            </w:pPr>
            <w:r>
              <w:rPr>
                <w:rFonts w:ascii="Raleway, sans-serif" w:hAnsi="Raleway, sans-serif"/>
                <w:b/>
                <w:sz w:val="18"/>
              </w:rPr>
              <w:t>Forfait 70€</w:t>
            </w:r>
          </w:p>
        </w:tc>
        <w:tc>
          <w:tcPr>
            <w:tcW w:w="1164"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AD51FE" w:rsidRDefault="00AD51FE">
            <w:pPr>
              <w:pStyle w:val="TableContents"/>
              <w:spacing w:after="283" w:line="276" w:lineRule="auto"/>
              <w:jc w:val="both"/>
              <w:rPr>
                <w:rFonts w:ascii="Raleway, sans-serif" w:hAnsi="Raleway, sans-serif"/>
                <w:b/>
                <w:sz w:val="18"/>
              </w:rPr>
            </w:pPr>
            <w:r>
              <w:rPr>
                <w:rFonts w:ascii="Raleway, sans-serif" w:hAnsi="Raleway, sans-serif"/>
                <w:b/>
                <w:sz w:val="18"/>
              </w:rPr>
              <w:t>Forfait 100€</w:t>
            </w:r>
          </w:p>
        </w:tc>
      </w:tr>
      <w:tr w:rsidR="00AD51FE" w:rsidTr="00AD51FE">
        <w:tc>
          <w:tcPr>
            <w:tcW w:w="1389"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AD51FE" w:rsidRDefault="00AD51FE">
            <w:pPr>
              <w:pStyle w:val="TableContents"/>
              <w:spacing w:after="283" w:line="276" w:lineRule="auto"/>
              <w:rPr>
                <w:rFonts w:ascii="Raleway, sans-serif" w:hAnsi="Raleway, sans-serif"/>
                <w:b/>
                <w:sz w:val="18"/>
              </w:rPr>
            </w:pPr>
            <w:r>
              <w:rPr>
                <w:rFonts w:ascii="Raleway, sans-serif" w:hAnsi="Raleway, sans-serif"/>
                <w:b/>
                <w:sz w:val="18"/>
              </w:rPr>
              <w:t>Coût à la minute</w:t>
            </w:r>
          </w:p>
        </w:tc>
        <w:tc>
          <w:tcPr>
            <w:tcW w:w="1318" w:type="dxa"/>
            <w:tcBorders>
              <w:top w:val="nil"/>
              <w:left w:val="nil"/>
              <w:bottom w:val="single" w:sz="8" w:space="0" w:color="000000"/>
              <w:right w:val="single" w:sz="8" w:space="0" w:color="000000"/>
            </w:tcBorders>
            <w:tcMar>
              <w:top w:w="0" w:type="dxa"/>
              <w:left w:w="0" w:type="dxa"/>
              <w:bottom w:w="28" w:type="dxa"/>
              <w:right w:w="28" w:type="dxa"/>
            </w:tcMar>
            <w:hideMark/>
          </w:tcPr>
          <w:p w:rsidR="00AD51FE" w:rsidRDefault="00AD51FE">
            <w:pPr>
              <w:pStyle w:val="TableContents"/>
              <w:spacing w:after="283" w:line="276" w:lineRule="auto"/>
              <w:jc w:val="center"/>
              <w:rPr>
                <w:rFonts w:ascii="Raleway, sans-serif" w:hAnsi="Raleway, sans-serif"/>
                <w:sz w:val="18"/>
              </w:rPr>
            </w:pPr>
            <w:r>
              <w:rPr>
                <w:rFonts w:ascii="Raleway, sans-serif" w:hAnsi="Raleway, sans-serif"/>
                <w:sz w:val="18"/>
              </w:rPr>
              <w:t>0,30€</w:t>
            </w:r>
          </w:p>
          <w:p w:rsidR="00AD51FE" w:rsidRDefault="00AD51FE">
            <w:pPr>
              <w:pStyle w:val="TableContents"/>
              <w:spacing w:after="283" w:line="276" w:lineRule="auto"/>
              <w:jc w:val="center"/>
              <w:rPr>
                <w:rFonts w:ascii="Raleway, sans-serif" w:hAnsi="Raleway, sans-serif"/>
                <w:sz w:val="18"/>
              </w:rPr>
            </w:pPr>
            <w:r>
              <w:rPr>
                <w:rFonts w:ascii="Raleway, sans-serif" w:hAnsi="Raleway, sans-serif"/>
                <w:sz w:val="18"/>
              </w:rPr>
              <w:t>+ 0,14€ de coût de mise en relation</w:t>
            </w:r>
          </w:p>
        </w:tc>
        <w:tc>
          <w:tcPr>
            <w:tcW w:w="1083" w:type="dxa"/>
            <w:tcBorders>
              <w:top w:val="nil"/>
              <w:left w:val="nil"/>
              <w:bottom w:val="single" w:sz="8" w:space="0" w:color="000000"/>
              <w:right w:val="single" w:sz="8" w:space="0" w:color="000000"/>
            </w:tcBorders>
            <w:tcMar>
              <w:top w:w="0" w:type="dxa"/>
              <w:left w:w="0" w:type="dxa"/>
              <w:bottom w:w="28" w:type="dxa"/>
              <w:right w:w="28" w:type="dxa"/>
            </w:tcMar>
            <w:hideMark/>
          </w:tcPr>
          <w:p w:rsidR="00AD51FE" w:rsidRDefault="00AD51FE">
            <w:pPr>
              <w:pStyle w:val="TableContents"/>
              <w:spacing w:after="283" w:line="276" w:lineRule="auto"/>
              <w:jc w:val="center"/>
              <w:rPr>
                <w:rFonts w:ascii="Raleway, sans-serif" w:hAnsi="Raleway, sans-serif"/>
                <w:sz w:val="18"/>
              </w:rPr>
            </w:pPr>
            <w:r>
              <w:rPr>
                <w:rFonts w:ascii="Raleway, sans-serif" w:hAnsi="Raleway, sans-serif"/>
                <w:sz w:val="18"/>
              </w:rPr>
              <w:t>0,26€</w:t>
            </w:r>
          </w:p>
        </w:tc>
        <w:tc>
          <w:tcPr>
            <w:tcW w:w="1171" w:type="dxa"/>
            <w:tcBorders>
              <w:top w:val="nil"/>
              <w:left w:val="nil"/>
              <w:bottom w:val="single" w:sz="8" w:space="0" w:color="000000"/>
              <w:right w:val="single" w:sz="8" w:space="0" w:color="000000"/>
            </w:tcBorders>
            <w:tcMar>
              <w:top w:w="0" w:type="dxa"/>
              <w:left w:w="0" w:type="dxa"/>
              <w:bottom w:w="28" w:type="dxa"/>
              <w:right w:w="28" w:type="dxa"/>
            </w:tcMar>
            <w:hideMark/>
          </w:tcPr>
          <w:p w:rsidR="00AD51FE" w:rsidRDefault="00AD51FE">
            <w:pPr>
              <w:pStyle w:val="TableContents"/>
              <w:spacing w:after="283" w:line="276" w:lineRule="auto"/>
              <w:jc w:val="center"/>
              <w:rPr>
                <w:rFonts w:ascii="Raleway, sans-serif" w:hAnsi="Raleway, sans-serif"/>
                <w:sz w:val="18"/>
              </w:rPr>
            </w:pPr>
            <w:r>
              <w:rPr>
                <w:rFonts w:ascii="Raleway, sans-serif" w:hAnsi="Raleway, sans-serif"/>
                <w:sz w:val="18"/>
              </w:rPr>
              <w:t>0,25€</w:t>
            </w:r>
          </w:p>
        </w:tc>
        <w:tc>
          <w:tcPr>
            <w:tcW w:w="1171" w:type="dxa"/>
            <w:tcBorders>
              <w:top w:val="nil"/>
              <w:left w:val="nil"/>
              <w:bottom w:val="single" w:sz="8" w:space="0" w:color="000000"/>
              <w:right w:val="single" w:sz="8" w:space="0" w:color="000000"/>
            </w:tcBorders>
            <w:tcMar>
              <w:top w:w="0" w:type="dxa"/>
              <w:left w:w="0" w:type="dxa"/>
              <w:bottom w:w="28" w:type="dxa"/>
              <w:right w:w="28" w:type="dxa"/>
            </w:tcMar>
            <w:hideMark/>
          </w:tcPr>
          <w:p w:rsidR="00AD51FE" w:rsidRDefault="00AD51FE">
            <w:pPr>
              <w:pStyle w:val="TableContents"/>
              <w:spacing w:after="283" w:line="276" w:lineRule="auto"/>
              <w:jc w:val="center"/>
              <w:rPr>
                <w:rFonts w:ascii="Raleway, sans-serif" w:hAnsi="Raleway, sans-serif"/>
                <w:sz w:val="18"/>
              </w:rPr>
            </w:pPr>
            <w:r>
              <w:rPr>
                <w:rFonts w:ascii="Raleway, sans-serif" w:hAnsi="Raleway, sans-serif"/>
                <w:sz w:val="18"/>
              </w:rPr>
              <w:t>0,20€</w:t>
            </w:r>
          </w:p>
        </w:tc>
        <w:tc>
          <w:tcPr>
            <w:tcW w:w="1171" w:type="dxa"/>
            <w:tcBorders>
              <w:top w:val="nil"/>
              <w:left w:val="nil"/>
              <w:bottom w:val="single" w:sz="8" w:space="0" w:color="000000"/>
              <w:right w:val="single" w:sz="8" w:space="0" w:color="000000"/>
            </w:tcBorders>
            <w:tcMar>
              <w:top w:w="0" w:type="dxa"/>
              <w:left w:w="0" w:type="dxa"/>
              <w:bottom w:w="28" w:type="dxa"/>
              <w:right w:w="28" w:type="dxa"/>
            </w:tcMar>
            <w:hideMark/>
          </w:tcPr>
          <w:p w:rsidR="00AD51FE" w:rsidRDefault="00AD51FE">
            <w:pPr>
              <w:pStyle w:val="TableContents"/>
              <w:spacing w:after="283" w:line="276" w:lineRule="auto"/>
              <w:jc w:val="center"/>
              <w:rPr>
                <w:rFonts w:ascii="Raleway, sans-serif" w:hAnsi="Raleway, sans-serif"/>
                <w:sz w:val="18"/>
              </w:rPr>
            </w:pPr>
            <w:r>
              <w:rPr>
                <w:rFonts w:ascii="Raleway, sans-serif" w:hAnsi="Raleway, sans-serif"/>
                <w:sz w:val="18"/>
              </w:rPr>
              <w:t>0,27€</w:t>
            </w:r>
          </w:p>
        </w:tc>
        <w:tc>
          <w:tcPr>
            <w:tcW w:w="1171" w:type="dxa"/>
            <w:tcBorders>
              <w:top w:val="nil"/>
              <w:left w:val="nil"/>
              <w:bottom w:val="single" w:sz="8" w:space="0" w:color="000000"/>
              <w:right w:val="single" w:sz="8" w:space="0" w:color="000000"/>
            </w:tcBorders>
            <w:tcMar>
              <w:top w:w="0" w:type="dxa"/>
              <w:left w:w="0" w:type="dxa"/>
              <w:bottom w:w="28" w:type="dxa"/>
              <w:right w:w="28" w:type="dxa"/>
            </w:tcMar>
            <w:hideMark/>
          </w:tcPr>
          <w:p w:rsidR="00AD51FE" w:rsidRDefault="00AD51FE">
            <w:pPr>
              <w:pStyle w:val="TableContents"/>
              <w:spacing w:after="283" w:line="276" w:lineRule="auto"/>
              <w:jc w:val="center"/>
              <w:rPr>
                <w:rFonts w:ascii="Raleway, sans-serif" w:hAnsi="Raleway, sans-serif"/>
                <w:sz w:val="18"/>
              </w:rPr>
            </w:pPr>
            <w:r>
              <w:rPr>
                <w:rFonts w:ascii="Raleway, sans-serif" w:hAnsi="Raleway, sans-serif"/>
                <w:sz w:val="18"/>
              </w:rPr>
              <w:t>0,25€</w:t>
            </w:r>
          </w:p>
        </w:tc>
        <w:tc>
          <w:tcPr>
            <w:tcW w:w="1164" w:type="dxa"/>
            <w:tcBorders>
              <w:top w:val="nil"/>
              <w:left w:val="nil"/>
              <w:bottom w:val="single" w:sz="8" w:space="0" w:color="000000"/>
              <w:right w:val="single" w:sz="8" w:space="0" w:color="000000"/>
            </w:tcBorders>
            <w:tcMar>
              <w:top w:w="0" w:type="dxa"/>
              <w:left w:w="0" w:type="dxa"/>
              <w:bottom w:w="28" w:type="dxa"/>
              <w:right w:w="28" w:type="dxa"/>
            </w:tcMar>
            <w:hideMark/>
          </w:tcPr>
          <w:p w:rsidR="00AD51FE" w:rsidRDefault="00AD51FE">
            <w:pPr>
              <w:pStyle w:val="TableContents"/>
              <w:spacing w:after="283" w:line="276" w:lineRule="auto"/>
              <w:jc w:val="center"/>
              <w:rPr>
                <w:rFonts w:ascii="Raleway, sans-serif" w:hAnsi="Raleway, sans-serif"/>
                <w:sz w:val="18"/>
              </w:rPr>
            </w:pPr>
            <w:r>
              <w:rPr>
                <w:rFonts w:ascii="Raleway, sans-serif" w:hAnsi="Raleway, sans-serif"/>
                <w:sz w:val="18"/>
              </w:rPr>
              <w:t>0,20€</w:t>
            </w:r>
          </w:p>
        </w:tc>
      </w:tr>
    </w:tbl>
    <w:p w:rsidR="00AD51FE" w:rsidRPr="00AD51FE" w:rsidRDefault="00AD51FE" w:rsidP="00AD51FE">
      <w:pPr>
        <w:pStyle w:val="Textbody"/>
        <w:spacing w:line="276" w:lineRule="auto"/>
        <w:jc w:val="both"/>
        <w:rPr>
          <w:rFonts w:ascii="Raleway, sans-serif" w:hAnsi="Raleway, sans-serif"/>
          <w:b/>
        </w:rPr>
      </w:pPr>
    </w:p>
    <w:p w:rsidR="00AD51FE" w:rsidRPr="00AD51FE" w:rsidRDefault="00AD51FE" w:rsidP="00AD51FE">
      <w:pPr>
        <w:pStyle w:val="Textbody"/>
        <w:spacing w:line="276" w:lineRule="auto"/>
        <w:jc w:val="both"/>
        <w:rPr>
          <w:rFonts w:ascii="Raleway, sans-serif" w:hAnsi="Raleway, sans-serif"/>
          <w:b/>
        </w:rPr>
      </w:pPr>
      <w:r w:rsidRPr="00AD51FE">
        <w:rPr>
          <w:rFonts w:ascii="Raleway, sans-serif" w:hAnsi="Raleway, sans-serif"/>
          <w:b/>
        </w:rPr>
        <w:t>L’accès au service appels-</w:t>
      </w:r>
      <w:proofErr w:type="spellStart"/>
      <w:r w:rsidRPr="00AD51FE">
        <w:rPr>
          <w:rFonts w:ascii="Raleway, sans-serif" w:hAnsi="Raleway, sans-serif"/>
          <w:b/>
        </w:rPr>
        <w:t>visio</w:t>
      </w:r>
      <w:proofErr w:type="spellEnd"/>
      <w:r w:rsidRPr="00AD51FE">
        <w:rPr>
          <w:rFonts w:ascii="Raleway, sans-serif" w:hAnsi="Raleway, sans-serif"/>
          <w:b/>
        </w:rPr>
        <w:t> :</w:t>
      </w:r>
    </w:p>
    <w:p w:rsidR="00AD51FE" w:rsidRPr="00AD51FE" w:rsidRDefault="00AD51FE" w:rsidP="00AD51FE">
      <w:pPr>
        <w:pStyle w:val="Textbody"/>
        <w:spacing w:line="276" w:lineRule="auto"/>
        <w:ind w:left="360" w:hanging="360"/>
        <w:jc w:val="both"/>
      </w:pPr>
      <w:r w:rsidRPr="00AD51FE">
        <w:rPr>
          <w:rFonts w:ascii="Symbol" w:hAnsi="Symbol"/>
        </w:rPr>
        <w:t></w:t>
      </w:r>
      <w:r w:rsidRPr="00AD51FE">
        <w:rPr>
          <w:rFonts w:ascii="Symbol" w:hAnsi="Symbol"/>
        </w:rPr>
        <w:t></w:t>
      </w:r>
      <w:r w:rsidRPr="00AD51FE">
        <w:rPr>
          <w:rFonts w:ascii="Raleway, sans-serif" w:hAnsi="Raleway, sans-serif"/>
          <w:b/>
        </w:rPr>
        <w:t xml:space="preserve">Implique une prise de rendez-vous préalable : </w:t>
      </w:r>
      <w:r w:rsidRPr="00AD51FE">
        <w:rPr>
          <w:rFonts w:ascii="Raleway, sans-serif" w:hAnsi="Raleway, sans-serif"/>
        </w:rPr>
        <w:t>Les appels-</w:t>
      </w:r>
      <w:proofErr w:type="spellStart"/>
      <w:r w:rsidRPr="00AD51FE">
        <w:rPr>
          <w:rFonts w:ascii="Raleway, sans-serif" w:hAnsi="Raleway, sans-serif"/>
        </w:rPr>
        <w:t>visio</w:t>
      </w:r>
      <w:proofErr w:type="spellEnd"/>
      <w:r w:rsidRPr="00AD51FE">
        <w:rPr>
          <w:rFonts w:ascii="Raleway, sans-serif" w:hAnsi="Raleway, sans-serif"/>
        </w:rPr>
        <w:t xml:space="preserve"> se déroulent dans une zone spécialement équipée de la détention. Au regard du nombre limité de dispositifs et du déplacement de la personne détenue que nécessite son utilisation, une prise de rendez-vous est impérative.</w:t>
      </w:r>
    </w:p>
    <w:p w:rsidR="00AD51FE" w:rsidRPr="00AD51FE" w:rsidRDefault="00AD51FE" w:rsidP="00AD51FE">
      <w:pPr>
        <w:pStyle w:val="Textbody"/>
        <w:spacing w:line="276" w:lineRule="auto"/>
        <w:jc w:val="both"/>
      </w:pPr>
      <w:r w:rsidRPr="00AD51FE">
        <w:rPr>
          <w:rFonts w:ascii="Raleway, sans-serif" w:hAnsi="Raleway, sans-serif"/>
          <w:b/>
        </w:rPr>
        <w:t>C’est la personne détenue qui réserve un créneau d’appel-</w:t>
      </w:r>
      <w:proofErr w:type="spellStart"/>
      <w:r w:rsidRPr="00AD51FE">
        <w:rPr>
          <w:rFonts w:ascii="Raleway, sans-serif" w:hAnsi="Raleway, sans-serif"/>
          <w:b/>
        </w:rPr>
        <w:t>visio</w:t>
      </w:r>
      <w:proofErr w:type="spellEnd"/>
      <w:r w:rsidRPr="00AD51FE">
        <w:rPr>
          <w:rFonts w:ascii="Raleway, sans-serif" w:hAnsi="Raleway, sans-serif"/>
        </w:rPr>
        <w:t>. Par conséquent, la personne détenue doit convenir avec son proche des disponibilités communes, l’informer de l’horaire finalement réservé par ses soins (horaire validé par le BGD) et s’assurer que tous deux soient connectés au moment effectif de l’appel.</w:t>
      </w:r>
    </w:p>
    <w:p w:rsidR="00AD51FE" w:rsidRPr="00AD51FE" w:rsidRDefault="00AD51FE" w:rsidP="00AD51FE">
      <w:pPr>
        <w:pStyle w:val="Textbody"/>
        <w:spacing w:line="276" w:lineRule="auto"/>
        <w:ind w:left="360" w:hanging="360"/>
      </w:pPr>
      <w:r w:rsidRPr="00AD51FE">
        <w:rPr>
          <w:rFonts w:ascii="Symbol" w:hAnsi="Symbol"/>
        </w:rPr>
        <w:t></w:t>
      </w:r>
      <w:r w:rsidRPr="00AD51FE">
        <w:rPr>
          <w:rFonts w:ascii="Symbol" w:hAnsi="Symbol"/>
        </w:rPr>
        <w:t></w:t>
      </w:r>
      <w:r w:rsidRPr="00AD51FE">
        <w:rPr>
          <w:rFonts w:ascii="Raleway, sans-serif" w:hAnsi="Raleway, sans-serif"/>
          <w:b/>
        </w:rPr>
        <w:t xml:space="preserve">Est payant. </w:t>
      </w:r>
      <w:r w:rsidRPr="00AD51FE">
        <w:rPr>
          <w:rFonts w:ascii="Raleway, sans-serif" w:hAnsi="Raleway, sans-serif"/>
        </w:rPr>
        <w:t>Son prix s’élève à :</w:t>
      </w:r>
    </w:p>
    <w:tbl>
      <w:tblPr>
        <w:tblW w:w="0" w:type="dxa"/>
        <w:tblLayout w:type="fixed"/>
        <w:tblCellMar>
          <w:left w:w="10" w:type="dxa"/>
          <w:right w:w="10" w:type="dxa"/>
        </w:tblCellMar>
        <w:tblLook w:val="04A0" w:firstRow="1" w:lastRow="0" w:firstColumn="1" w:lastColumn="0" w:noHBand="0" w:noVBand="1"/>
      </w:tblPr>
      <w:tblGrid>
        <w:gridCol w:w="1389"/>
        <w:gridCol w:w="1318"/>
        <w:gridCol w:w="1083"/>
        <w:gridCol w:w="1171"/>
        <w:gridCol w:w="1171"/>
        <w:gridCol w:w="1171"/>
        <w:gridCol w:w="1171"/>
        <w:gridCol w:w="1164"/>
      </w:tblGrid>
      <w:tr w:rsidR="00AD51FE" w:rsidRPr="00AD51FE" w:rsidTr="00AD51FE">
        <w:tc>
          <w:tcPr>
            <w:tcW w:w="138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D51FE" w:rsidRPr="00AD51FE" w:rsidRDefault="00AD51FE">
            <w:pPr>
              <w:pStyle w:val="TableContents"/>
              <w:spacing w:after="283" w:line="276" w:lineRule="auto"/>
              <w:jc w:val="both"/>
              <w:rPr>
                <w:rFonts w:ascii="Raleway, sans-serif" w:hAnsi="Raleway, sans-serif"/>
                <w:b/>
              </w:rPr>
            </w:pPr>
            <w:r w:rsidRPr="00AD51FE">
              <w:rPr>
                <w:rFonts w:ascii="Raleway, sans-serif" w:hAnsi="Raleway, sans-serif"/>
                <w:b/>
              </w:rPr>
              <w:t>Type d’apport</w:t>
            </w:r>
          </w:p>
        </w:tc>
        <w:tc>
          <w:tcPr>
            <w:tcW w:w="1318"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AD51FE" w:rsidRPr="00AD51FE" w:rsidRDefault="00AD51FE">
            <w:pPr>
              <w:pStyle w:val="TableContents"/>
              <w:spacing w:after="283" w:line="276" w:lineRule="auto"/>
              <w:jc w:val="both"/>
              <w:rPr>
                <w:rFonts w:ascii="Raleway, sans-serif" w:hAnsi="Raleway, sans-serif"/>
                <w:b/>
              </w:rPr>
            </w:pPr>
            <w:r w:rsidRPr="00AD51FE">
              <w:rPr>
                <w:rFonts w:ascii="Raleway, sans-serif" w:hAnsi="Raleway, sans-serif"/>
                <w:b/>
              </w:rPr>
              <w:t>Hors forfait</w:t>
            </w:r>
          </w:p>
        </w:tc>
        <w:tc>
          <w:tcPr>
            <w:tcW w:w="1083"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AD51FE" w:rsidRPr="00AD51FE" w:rsidRDefault="00AD51FE">
            <w:pPr>
              <w:pStyle w:val="TableContents"/>
              <w:spacing w:after="283" w:line="276" w:lineRule="auto"/>
              <w:jc w:val="both"/>
              <w:rPr>
                <w:rFonts w:ascii="Raleway, sans-serif" w:hAnsi="Raleway, sans-serif"/>
                <w:b/>
              </w:rPr>
            </w:pPr>
            <w:r w:rsidRPr="00AD51FE">
              <w:rPr>
                <w:rFonts w:ascii="Raleway, sans-serif" w:hAnsi="Raleway, sans-serif"/>
                <w:b/>
              </w:rPr>
              <w:t>Forfait 20€</w:t>
            </w:r>
          </w:p>
        </w:tc>
        <w:tc>
          <w:tcPr>
            <w:tcW w:w="1171"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AD51FE" w:rsidRPr="00AD51FE" w:rsidRDefault="00AD51FE">
            <w:pPr>
              <w:pStyle w:val="TableContents"/>
              <w:spacing w:after="283" w:line="276" w:lineRule="auto"/>
              <w:jc w:val="both"/>
              <w:rPr>
                <w:rFonts w:ascii="Raleway, sans-serif" w:hAnsi="Raleway, sans-serif"/>
                <w:b/>
              </w:rPr>
            </w:pPr>
            <w:r w:rsidRPr="00AD51FE">
              <w:rPr>
                <w:rFonts w:ascii="Raleway, sans-serif" w:hAnsi="Raleway, sans-serif"/>
                <w:b/>
              </w:rPr>
              <w:t>Forfait 30€</w:t>
            </w:r>
          </w:p>
        </w:tc>
        <w:tc>
          <w:tcPr>
            <w:tcW w:w="1171"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AD51FE" w:rsidRPr="00AD51FE" w:rsidRDefault="00AD51FE">
            <w:pPr>
              <w:pStyle w:val="TableContents"/>
              <w:spacing w:after="283" w:line="276" w:lineRule="auto"/>
              <w:jc w:val="both"/>
              <w:rPr>
                <w:rFonts w:ascii="Raleway, sans-serif" w:hAnsi="Raleway, sans-serif"/>
                <w:b/>
              </w:rPr>
            </w:pPr>
            <w:r w:rsidRPr="00AD51FE">
              <w:rPr>
                <w:rFonts w:ascii="Raleway, sans-serif" w:hAnsi="Raleway, sans-serif"/>
                <w:b/>
              </w:rPr>
              <w:t>Forfait 40€</w:t>
            </w:r>
          </w:p>
        </w:tc>
        <w:tc>
          <w:tcPr>
            <w:tcW w:w="1171"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AD51FE" w:rsidRPr="00AD51FE" w:rsidRDefault="00AD51FE">
            <w:pPr>
              <w:pStyle w:val="TableContents"/>
              <w:spacing w:after="283" w:line="276" w:lineRule="auto"/>
              <w:jc w:val="both"/>
              <w:rPr>
                <w:rFonts w:ascii="Raleway, sans-serif" w:hAnsi="Raleway, sans-serif"/>
                <w:b/>
              </w:rPr>
            </w:pPr>
            <w:r w:rsidRPr="00AD51FE">
              <w:rPr>
                <w:rFonts w:ascii="Raleway, sans-serif" w:hAnsi="Raleway, sans-serif"/>
                <w:b/>
              </w:rPr>
              <w:t>Forfait 50€</w:t>
            </w:r>
          </w:p>
        </w:tc>
        <w:tc>
          <w:tcPr>
            <w:tcW w:w="1171"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AD51FE" w:rsidRPr="00AD51FE" w:rsidRDefault="00AD51FE">
            <w:pPr>
              <w:pStyle w:val="TableContents"/>
              <w:spacing w:after="283" w:line="276" w:lineRule="auto"/>
              <w:jc w:val="both"/>
              <w:rPr>
                <w:rFonts w:ascii="Raleway, sans-serif" w:hAnsi="Raleway, sans-serif"/>
                <w:b/>
              </w:rPr>
            </w:pPr>
            <w:r w:rsidRPr="00AD51FE">
              <w:rPr>
                <w:rFonts w:ascii="Raleway, sans-serif" w:hAnsi="Raleway, sans-serif"/>
                <w:b/>
              </w:rPr>
              <w:t>Forfait 70€</w:t>
            </w:r>
          </w:p>
        </w:tc>
        <w:tc>
          <w:tcPr>
            <w:tcW w:w="1164"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AD51FE" w:rsidRPr="00AD51FE" w:rsidRDefault="00AD51FE">
            <w:pPr>
              <w:pStyle w:val="TableContents"/>
              <w:spacing w:after="283" w:line="276" w:lineRule="auto"/>
              <w:jc w:val="both"/>
              <w:rPr>
                <w:rFonts w:ascii="Raleway, sans-serif" w:hAnsi="Raleway, sans-serif"/>
                <w:b/>
              </w:rPr>
            </w:pPr>
            <w:r w:rsidRPr="00AD51FE">
              <w:rPr>
                <w:rFonts w:ascii="Raleway, sans-serif" w:hAnsi="Raleway, sans-serif"/>
                <w:b/>
              </w:rPr>
              <w:t>Forfait 100€</w:t>
            </w:r>
          </w:p>
        </w:tc>
      </w:tr>
      <w:tr w:rsidR="00AD51FE" w:rsidRPr="00AD51FE" w:rsidTr="00AD51FE">
        <w:tc>
          <w:tcPr>
            <w:tcW w:w="1389"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AD51FE" w:rsidRPr="00AD51FE" w:rsidRDefault="00AD51FE">
            <w:pPr>
              <w:pStyle w:val="TableContents"/>
              <w:spacing w:after="283" w:line="276" w:lineRule="auto"/>
              <w:rPr>
                <w:rFonts w:ascii="Raleway, sans-serif" w:hAnsi="Raleway, sans-serif"/>
                <w:b/>
              </w:rPr>
            </w:pPr>
            <w:r w:rsidRPr="00AD51FE">
              <w:rPr>
                <w:rFonts w:ascii="Raleway, sans-serif" w:hAnsi="Raleway, sans-serif"/>
                <w:b/>
              </w:rPr>
              <w:t>Coût à la minute</w:t>
            </w:r>
          </w:p>
        </w:tc>
        <w:tc>
          <w:tcPr>
            <w:tcW w:w="1318" w:type="dxa"/>
            <w:tcBorders>
              <w:top w:val="nil"/>
              <w:left w:val="nil"/>
              <w:bottom w:val="single" w:sz="8" w:space="0" w:color="000000"/>
              <w:right w:val="single" w:sz="8" w:space="0" w:color="000000"/>
            </w:tcBorders>
            <w:tcMar>
              <w:top w:w="0" w:type="dxa"/>
              <w:left w:w="0" w:type="dxa"/>
              <w:bottom w:w="28" w:type="dxa"/>
              <w:right w:w="28" w:type="dxa"/>
            </w:tcMar>
            <w:hideMark/>
          </w:tcPr>
          <w:p w:rsidR="00AD51FE" w:rsidRPr="00AD51FE" w:rsidRDefault="00AD51FE">
            <w:pPr>
              <w:pStyle w:val="TableContents"/>
              <w:spacing w:after="283" w:line="276" w:lineRule="auto"/>
              <w:jc w:val="center"/>
              <w:rPr>
                <w:rFonts w:ascii="Raleway, sans-serif" w:hAnsi="Raleway, sans-serif"/>
              </w:rPr>
            </w:pPr>
            <w:r w:rsidRPr="00AD51FE">
              <w:rPr>
                <w:rFonts w:ascii="Raleway, sans-serif" w:hAnsi="Raleway, sans-serif"/>
              </w:rPr>
              <w:t>0,30€</w:t>
            </w:r>
          </w:p>
          <w:p w:rsidR="00AD51FE" w:rsidRPr="00AD51FE" w:rsidRDefault="00AD51FE">
            <w:pPr>
              <w:pStyle w:val="TableContents"/>
              <w:spacing w:after="283" w:line="276" w:lineRule="auto"/>
              <w:jc w:val="center"/>
              <w:rPr>
                <w:rFonts w:ascii="Raleway, sans-serif" w:hAnsi="Raleway, sans-serif"/>
              </w:rPr>
            </w:pPr>
            <w:r w:rsidRPr="00AD51FE">
              <w:rPr>
                <w:rFonts w:ascii="Raleway, sans-serif" w:hAnsi="Raleway, sans-serif"/>
              </w:rPr>
              <w:t>+ 0,14€ de coût de mise en relation</w:t>
            </w:r>
          </w:p>
        </w:tc>
        <w:tc>
          <w:tcPr>
            <w:tcW w:w="1083" w:type="dxa"/>
            <w:tcBorders>
              <w:top w:val="nil"/>
              <w:left w:val="nil"/>
              <w:bottom w:val="single" w:sz="8" w:space="0" w:color="000000"/>
              <w:right w:val="single" w:sz="8" w:space="0" w:color="000000"/>
            </w:tcBorders>
            <w:tcMar>
              <w:top w:w="0" w:type="dxa"/>
              <w:left w:w="0" w:type="dxa"/>
              <w:bottom w:w="28" w:type="dxa"/>
              <w:right w:w="28" w:type="dxa"/>
            </w:tcMar>
            <w:hideMark/>
          </w:tcPr>
          <w:p w:rsidR="00AD51FE" w:rsidRPr="00AD51FE" w:rsidRDefault="00AD51FE">
            <w:pPr>
              <w:pStyle w:val="TableContents"/>
              <w:spacing w:after="283" w:line="276" w:lineRule="auto"/>
              <w:jc w:val="center"/>
              <w:rPr>
                <w:rFonts w:ascii="Raleway, sans-serif" w:hAnsi="Raleway, sans-serif"/>
              </w:rPr>
            </w:pPr>
            <w:r w:rsidRPr="00AD51FE">
              <w:rPr>
                <w:rFonts w:ascii="Raleway, sans-serif" w:hAnsi="Raleway, sans-serif"/>
              </w:rPr>
              <w:t>0,26€</w:t>
            </w:r>
          </w:p>
        </w:tc>
        <w:tc>
          <w:tcPr>
            <w:tcW w:w="1171" w:type="dxa"/>
            <w:tcBorders>
              <w:top w:val="nil"/>
              <w:left w:val="nil"/>
              <w:bottom w:val="single" w:sz="8" w:space="0" w:color="000000"/>
              <w:right w:val="single" w:sz="8" w:space="0" w:color="000000"/>
            </w:tcBorders>
            <w:tcMar>
              <w:top w:w="0" w:type="dxa"/>
              <w:left w:w="0" w:type="dxa"/>
              <w:bottom w:w="28" w:type="dxa"/>
              <w:right w:w="28" w:type="dxa"/>
            </w:tcMar>
            <w:hideMark/>
          </w:tcPr>
          <w:p w:rsidR="00AD51FE" w:rsidRPr="00AD51FE" w:rsidRDefault="00AD51FE">
            <w:pPr>
              <w:pStyle w:val="TableContents"/>
              <w:spacing w:after="283" w:line="276" w:lineRule="auto"/>
              <w:jc w:val="center"/>
              <w:rPr>
                <w:rFonts w:ascii="Raleway, sans-serif" w:hAnsi="Raleway, sans-serif"/>
              </w:rPr>
            </w:pPr>
            <w:r w:rsidRPr="00AD51FE">
              <w:rPr>
                <w:rFonts w:ascii="Raleway, sans-serif" w:hAnsi="Raleway, sans-serif"/>
              </w:rPr>
              <w:t>0,25€</w:t>
            </w:r>
          </w:p>
        </w:tc>
        <w:tc>
          <w:tcPr>
            <w:tcW w:w="1171" w:type="dxa"/>
            <w:tcBorders>
              <w:top w:val="nil"/>
              <w:left w:val="nil"/>
              <w:bottom w:val="single" w:sz="8" w:space="0" w:color="000000"/>
              <w:right w:val="single" w:sz="8" w:space="0" w:color="000000"/>
            </w:tcBorders>
            <w:tcMar>
              <w:top w:w="0" w:type="dxa"/>
              <w:left w:w="0" w:type="dxa"/>
              <w:bottom w:w="28" w:type="dxa"/>
              <w:right w:w="28" w:type="dxa"/>
            </w:tcMar>
            <w:hideMark/>
          </w:tcPr>
          <w:p w:rsidR="00AD51FE" w:rsidRPr="00AD51FE" w:rsidRDefault="00AD51FE">
            <w:pPr>
              <w:pStyle w:val="TableContents"/>
              <w:spacing w:after="283" w:line="276" w:lineRule="auto"/>
              <w:jc w:val="center"/>
              <w:rPr>
                <w:rFonts w:ascii="Raleway, sans-serif" w:hAnsi="Raleway, sans-serif"/>
              </w:rPr>
            </w:pPr>
            <w:r w:rsidRPr="00AD51FE">
              <w:rPr>
                <w:rFonts w:ascii="Raleway, sans-serif" w:hAnsi="Raleway, sans-serif"/>
              </w:rPr>
              <w:t>0,20€</w:t>
            </w:r>
          </w:p>
        </w:tc>
        <w:tc>
          <w:tcPr>
            <w:tcW w:w="1171" w:type="dxa"/>
            <w:tcBorders>
              <w:top w:val="nil"/>
              <w:left w:val="nil"/>
              <w:bottom w:val="single" w:sz="8" w:space="0" w:color="000000"/>
              <w:right w:val="single" w:sz="8" w:space="0" w:color="000000"/>
            </w:tcBorders>
            <w:tcMar>
              <w:top w:w="0" w:type="dxa"/>
              <w:left w:w="0" w:type="dxa"/>
              <w:bottom w:w="28" w:type="dxa"/>
              <w:right w:w="28" w:type="dxa"/>
            </w:tcMar>
            <w:hideMark/>
          </w:tcPr>
          <w:p w:rsidR="00AD51FE" w:rsidRPr="00AD51FE" w:rsidRDefault="00AD51FE">
            <w:pPr>
              <w:pStyle w:val="TableContents"/>
              <w:spacing w:after="283" w:line="276" w:lineRule="auto"/>
              <w:jc w:val="center"/>
              <w:rPr>
                <w:rFonts w:ascii="Raleway, sans-serif" w:hAnsi="Raleway, sans-serif"/>
              </w:rPr>
            </w:pPr>
            <w:r w:rsidRPr="00AD51FE">
              <w:rPr>
                <w:rFonts w:ascii="Raleway, sans-serif" w:hAnsi="Raleway, sans-serif"/>
              </w:rPr>
              <w:t>0,27€</w:t>
            </w:r>
          </w:p>
        </w:tc>
        <w:tc>
          <w:tcPr>
            <w:tcW w:w="1171" w:type="dxa"/>
            <w:tcBorders>
              <w:top w:val="nil"/>
              <w:left w:val="nil"/>
              <w:bottom w:val="single" w:sz="8" w:space="0" w:color="000000"/>
              <w:right w:val="single" w:sz="8" w:space="0" w:color="000000"/>
            </w:tcBorders>
            <w:tcMar>
              <w:top w:w="0" w:type="dxa"/>
              <w:left w:w="0" w:type="dxa"/>
              <w:bottom w:w="28" w:type="dxa"/>
              <w:right w:w="28" w:type="dxa"/>
            </w:tcMar>
            <w:hideMark/>
          </w:tcPr>
          <w:p w:rsidR="00AD51FE" w:rsidRPr="00AD51FE" w:rsidRDefault="00AD51FE">
            <w:pPr>
              <w:pStyle w:val="TableContents"/>
              <w:spacing w:after="283" w:line="276" w:lineRule="auto"/>
              <w:jc w:val="center"/>
              <w:rPr>
                <w:rFonts w:ascii="Raleway, sans-serif" w:hAnsi="Raleway, sans-serif"/>
              </w:rPr>
            </w:pPr>
            <w:r w:rsidRPr="00AD51FE">
              <w:rPr>
                <w:rFonts w:ascii="Raleway, sans-serif" w:hAnsi="Raleway, sans-serif"/>
              </w:rPr>
              <w:t>0,25€</w:t>
            </w:r>
          </w:p>
        </w:tc>
        <w:tc>
          <w:tcPr>
            <w:tcW w:w="1164" w:type="dxa"/>
            <w:tcBorders>
              <w:top w:val="nil"/>
              <w:left w:val="nil"/>
              <w:bottom w:val="single" w:sz="8" w:space="0" w:color="000000"/>
              <w:right w:val="single" w:sz="8" w:space="0" w:color="000000"/>
            </w:tcBorders>
            <w:tcMar>
              <w:top w:w="0" w:type="dxa"/>
              <w:left w:w="0" w:type="dxa"/>
              <w:bottom w:w="28" w:type="dxa"/>
              <w:right w:w="28" w:type="dxa"/>
            </w:tcMar>
            <w:hideMark/>
          </w:tcPr>
          <w:p w:rsidR="00AD51FE" w:rsidRPr="00AD51FE" w:rsidRDefault="00AD51FE">
            <w:pPr>
              <w:pStyle w:val="TableContents"/>
              <w:spacing w:after="283" w:line="276" w:lineRule="auto"/>
              <w:jc w:val="center"/>
              <w:rPr>
                <w:rFonts w:ascii="Raleway, sans-serif" w:hAnsi="Raleway, sans-serif"/>
              </w:rPr>
            </w:pPr>
            <w:r w:rsidRPr="00AD51FE">
              <w:rPr>
                <w:rFonts w:ascii="Raleway, sans-serif" w:hAnsi="Raleway, sans-serif"/>
              </w:rPr>
              <w:t>0,20€</w:t>
            </w:r>
          </w:p>
        </w:tc>
      </w:tr>
    </w:tbl>
    <w:p w:rsidR="00AD51FE" w:rsidRPr="00AD51FE" w:rsidRDefault="00AD51FE" w:rsidP="00AD51FE">
      <w:pPr>
        <w:pStyle w:val="Textbody"/>
        <w:spacing w:after="200" w:line="276" w:lineRule="auto"/>
        <w:jc w:val="both"/>
        <w:rPr>
          <w:rFonts w:ascii="Raleway, sans-serif" w:hAnsi="Raleway, sans-serif"/>
        </w:rPr>
      </w:pPr>
    </w:p>
    <w:p w:rsidR="00AD51FE" w:rsidRPr="00AD51FE" w:rsidRDefault="00AD51FE" w:rsidP="00AD51FE">
      <w:pPr>
        <w:pStyle w:val="Textbody"/>
        <w:spacing w:after="200" w:line="276" w:lineRule="auto"/>
        <w:jc w:val="both"/>
        <w:rPr>
          <w:rFonts w:ascii="Raleway, sans-serif" w:hAnsi="Raleway, sans-serif"/>
        </w:rPr>
      </w:pPr>
    </w:p>
    <w:p w:rsidR="00F61816" w:rsidRPr="00F61816" w:rsidRDefault="00F61816" w:rsidP="00F61816">
      <w:pPr>
        <w:pStyle w:val="Textbody"/>
        <w:spacing w:after="200" w:line="276" w:lineRule="auto"/>
        <w:jc w:val="both"/>
        <w:rPr>
          <w:rFonts w:ascii="Raleway, sans-serif" w:hAnsi="Raleway, sans-serif"/>
        </w:rPr>
      </w:pPr>
      <w:r w:rsidRPr="00F61816">
        <w:rPr>
          <w:rFonts w:ascii="Raleway, sans-serif" w:hAnsi="Raleway, sans-serif"/>
        </w:rPr>
        <w:t xml:space="preserve">Le montant est prélevé sur le compte téléphonie de la personne détenue. Celle-ci peut acheter des crédits téléphoniques directement sur son compte téléphonie grâce à l’argent disponible sur son compte nominatif. Le compte nominatif de la personne détenue peut être </w:t>
      </w:r>
      <w:r w:rsidRPr="00F61816">
        <w:rPr>
          <w:rFonts w:ascii="Raleway, sans-serif" w:hAnsi="Raleway, sans-serif"/>
        </w:rPr>
        <w:t>alimenté</w:t>
      </w:r>
      <w:r w:rsidRPr="00F61816">
        <w:rPr>
          <w:rFonts w:ascii="Raleway, sans-serif" w:hAnsi="Raleway, sans-serif"/>
        </w:rPr>
        <w:t xml:space="preserve"> par virement bancaire. Pour tout renseignement à ce sujet, il convient de contacter le service de la régie des comptes nominatifs de l’établissement pénitentiaire.</w:t>
      </w:r>
    </w:p>
    <w:p w:rsidR="00F61816" w:rsidRPr="00F61816" w:rsidRDefault="00F61816" w:rsidP="00F61816">
      <w:pPr>
        <w:pStyle w:val="Textbody"/>
        <w:spacing w:after="200" w:line="276" w:lineRule="auto"/>
        <w:jc w:val="both"/>
        <w:rPr>
          <w:rFonts w:ascii="Raleway, sans-serif" w:hAnsi="Raleway, sans-serif"/>
        </w:rPr>
      </w:pPr>
      <w:r w:rsidRPr="00F61816">
        <w:rPr>
          <w:rFonts w:ascii="Raleway, sans-serif" w:hAnsi="Raleway, sans-serif"/>
        </w:rPr>
        <w:t xml:space="preserve">Les communications </w:t>
      </w:r>
      <w:r w:rsidRPr="00F61816">
        <w:rPr>
          <w:rFonts w:ascii="Raleway, sans-serif" w:hAnsi="Raleway, sans-serif"/>
          <w:b/>
        </w:rPr>
        <w:t xml:space="preserve">peuvent être écoutées et visionnées </w:t>
      </w:r>
      <w:r w:rsidRPr="00F61816">
        <w:rPr>
          <w:rFonts w:ascii="Raleway, sans-serif" w:hAnsi="Raleway, sans-serif"/>
        </w:rPr>
        <w:t>en direct ou en différé par les personnels en charge des écoutes. L’utilisation de ce dispositif implique une autorisation de captation d’images et de son dans les conditions prévues par la réglementation informatique et libertés (document informatif annexé).</w:t>
      </w:r>
    </w:p>
    <w:p w:rsidR="00F61816" w:rsidRPr="00F61816" w:rsidRDefault="00F61816" w:rsidP="00F61816">
      <w:pPr>
        <w:pStyle w:val="Textbody"/>
        <w:spacing w:after="200" w:line="276" w:lineRule="auto"/>
        <w:jc w:val="both"/>
      </w:pPr>
      <w:r w:rsidRPr="00F61816">
        <w:rPr>
          <w:rFonts w:ascii="Raleway, sans-serif" w:hAnsi="Raleway, sans-serif"/>
          <w:b/>
        </w:rPr>
        <w:lastRenderedPageBreak/>
        <w:t>La possibilité d’utiliser ce dispositif peut être refusée, suspendue ou retirée</w:t>
      </w:r>
      <w:r w:rsidRPr="00F61816">
        <w:t xml:space="preserve"> </w:t>
      </w:r>
      <w:r w:rsidRPr="00F61816">
        <w:rPr>
          <w:rFonts w:ascii="Raleway, sans-serif" w:hAnsi="Raleway, sans-serif"/>
        </w:rPr>
        <w:t>en cas de non-respect de ses conditions d’utilisation</w:t>
      </w:r>
      <w:r w:rsidRPr="00F61816">
        <w:t xml:space="preserve"> </w:t>
      </w:r>
      <w:r w:rsidRPr="00F61816">
        <w:rPr>
          <w:rFonts w:ascii="Raleway, sans-serif" w:hAnsi="Raleway, sans-serif"/>
        </w:rPr>
        <w:t>ou de motifs liés au maintien du bon ordre et de la sécurité ou à la prévention des infractions. Il est notamment interdit d’adopter des attitudes ou comportements indécents ou violents.</w:t>
      </w:r>
    </w:p>
    <w:p w:rsidR="00F61816" w:rsidRPr="00F61816" w:rsidRDefault="00F61816" w:rsidP="00F61816">
      <w:pPr>
        <w:pStyle w:val="Textbody"/>
        <w:spacing w:after="200" w:line="276" w:lineRule="auto"/>
        <w:jc w:val="both"/>
      </w:pPr>
      <w:r w:rsidRPr="00F61816">
        <w:rPr>
          <w:rFonts w:ascii="Raleway, sans-serif" w:hAnsi="Raleway, sans-serif"/>
        </w:rPr>
        <w:t>En fonction du comportement reproché, le chef d’établissement pourra décider de suspendre ou retirer plus généralement l’autorisation de téléphoner.</w:t>
      </w:r>
      <w:r w:rsidRPr="00F61816">
        <w:t xml:space="preserve"> </w:t>
      </w:r>
      <w:r w:rsidRPr="00F61816">
        <w:rPr>
          <w:rFonts w:ascii="Raleway, sans-serif" w:hAnsi="Raleway, sans-serif"/>
        </w:rPr>
        <w:t>Le numéro appelé lors de l’incident sera celui sanctionné, indépendamment de l’identité de la personne communiquant avec la personne détenue.</w:t>
      </w:r>
    </w:p>
    <w:p w:rsidR="00F61816" w:rsidRPr="00F61816" w:rsidRDefault="00F61816" w:rsidP="00F61816">
      <w:pPr>
        <w:pStyle w:val="Textbody"/>
        <w:shd w:val="clear" w:color="auto" w:fill="8EAADB"/>
        <w:rPr>
          <w:rFonts w:ascii="Raleway, sans-serif" w:hAnsi="Raleway, sans-serif"/>
        </w:rPr>
      </w:pPr>
      <w:r w:rsidRPr="00F61816">
        <w:rPr>
          <w:rFonts w:ascii="Raleway, sans-serif" w:hAnsi="Raleway, sans-serif"/>
        </w:rPr>
        <w:t xml:space="preserve">Cette charte est accessible aux proches des personnes détenues lors de l’utilisation du service, sur l’écran d’accueil du portail web et de l’application </w:t>
      </w:r>
      <w:proofErr w:type="spellStart"/>
      <w:r w:rsidRPr="00F61816">
        <w:rPr>
          <w:rFonts w:ascii="Raleway, sans-serif" w:hAnsi="Raleway, sans-serif"/>
        </w:rPr>
        <w:t>Avisio</w:t>
      </w:r>
      <w:proofErr w:type="spellEnd"/>
      <w:r w:rsidRPr="00F61816">
        <w:rPr>
          <w:rFonts w:ascii="Raleway, sans-serif" w:hAnsi="Raleway, sans-serif"/>
        </w:rPr>
        <w:t>.</w:t>
      </w:r>
    </w:p>
    <w:p w:rsidR="00AD51FE" w:rsidRPr="00F61816" w:rsidRDefault="00AD51FE" w:rsidP="00AD51FE">
      <w:pPr>
        <w:pStyle w:val="Textbody"/>
        <w:spacing w:after="200" w:line="276" w:lineRule="auto"/>
        <w:jc w:val="both"/>
        <w:rPr>
          <w:rFonts w:ascii="Raleway, sans-serif" w:hAnsi="Raleway, sans-serif"/>
        </w:rPr>
      </w:pPr>
    </w:p>
    <w:p w:rsidR="00AD51FE" w:rsidRPr="00AD51FE" w:rsidRDefault="00AD51FE" w:rsidP="00AD51FE">
      <w:pPr>
        <w:pStyle w:val="Textbody"/>
      </w:pPr>
      <w:r w:rsidRPr="00AD51FE">
        <w:rPr>
          <w:rFonts w:ascii="Raleway, sans-serif" w:hAnsi="Raleway, sans-serif"/>
          <w:b/>
          <w:bCs/>
          <w:u w:val="single"/>
        </w:rPr>
        <w:t>Règles d’utilisation du service à accepter par les proches des personnes détenues</w:t>
      </w:r>
      <w:r w:rsidRPr="00AD51FE">
        <w:rPr>
          <w:rFonts w:ascii="Raleway, sans-serif" w:hAnsi="Raleway, sans-serif"/>
        </w:rPr>
        <w:t>.</w:t>
      </w:r>
    </w:p>
    <w:p w:rsidR="00AD51FE" w:rsidRPr="00AD51FE" w:rsidRDefault="00AD51FE" w:rsidP="00AD51FE">
      <w:pPr>
        <w:pStyle w:val="Textbody"/>
        <w:rPr>
          <w:rFonts w:ascii="Raleway, sans-serif" w:hAnsi="Raleway, sans-serif"/>
        </w:rPr>
      </w:pPr>
      <w:r w:rsidRPr="00AD51FE">
        <w:rPr>
          <w:rFonts w:ascii="Raleway, sans-serif" w:hAnsi="Raleway, sans-serif"/>
        </w:rPr>
        <w:t>Avant d’accepter l’appel de votre proche, vous devez tout d’abord vous engager à respecter les règles d’utilisation du service suivantes :</w:t>
      </w:r>
    </w:p>
    <w:p w:rsidR="00AD51FE" w:rsidRPr="00AD51FE" w:rsidRDefault="00AD51FE" w:rsidP="00AD51FE">
      <w:pPr>
        <w:pStyle w:val="Textbody"/>
        <w:spacing w:line="276" w:lineRule="auto"/>
        <w:ind w:left="360" w:hanging="360"/>
        <w:jc w:val="both"/>
      </w:pPr>
      <w:r w:rsidRPr="00AD51FE">
        <w:rPr>
          <w:rFonts w:ascii="Symbol" w:hAnsi="Symbol"/>
        </w:rPr>
        <w:t></w:t>
      </w:r>
      <w:r w:rsidRPr="00AD51FE">
        <w:rPr>
          <w:rFonts w:ascii="Symbol" w:hAnsi="Symbol"/>
        </w:rPr>
        <w:t></w:t>
      </w:r>
      <w:r w:rsidRPr="00AD51FE">
        <w:rPr>
          <w:rFonts w:ascii="Raleway, sans-serif" w:hAnsi="Raleway, sans-serif"/>
        </w:rPr>
        <w:t>seules les personnes ayant autorisation de communiquer avec la personne détenue peuvent être présentes et échanger dans le cadre des appels-</w:t>
      </w:r>
      <w:proofErr w:type="spellStart"/>
      <w:r w:rsidRPr="00AD51FE">
        <w:rPr>
          <w:rFonts w:ascii="Raleway, sans-serif" w:hAnsi="Raleway, sans-serif"/>
        </w:rPr>
        <w:t>visio</w:t>
      </w:r>
      <w:proofErr w:type="spellEnd"/>
      <w:r w:rsidRPr="00AD51FE">
        <w:rPr>
          <w:rFonts w:ascii="Raleway, sans-serif" w:hAnsi="Raleway, sans-serif"/>
        </w:rPr>
        <w:t>. Tout manquement à cette règle pourra notamment générer une suspension ou un retrait de l’accès au service de visiophonie ou plus généralement au service de téléphonie pour la personne ayant réservée le créneau et qui en est donc responsable.</w:t>
      </w:r>
    </w:p>
    <w:p w:rsidR="00AD51FE" w:rsidRPr="00AD51FE" w:rsidRDefault="00AD51FE" w:rsidP="00AD51FE">
      <w:pPr>
        <w:pStyle w:val="Textbody"/>
        <w:spacing w:line="276" w:lineRule="auto"/>
        <w:ind w:left="360" w:hanging="360"/>
        <w:jc w:val="both"/>
      </w:pPr>
      <w:r w:rsidRPr="00AD51FE">
        <w:rPr>
          <w:rFonts w:ascii="Symbol" w:hAnsi="Symbol"/>
        </w:rPr>
        <w:t></w:t>
      </w:r>
      <w:r w:rsidRPr="00AD51FE">
        <w:rPr>
          <w:rFonts w:ascii="Symbol" w:hAnsi="Symbol"/>
        </w:rPr>
        <w:t></w:t>
      </w:r>
      <w:r w:rsidRPr="00AD51FE">
        <w:rPr>
          <w:rFonts w:ascii="Raleway, sans-serif" w:hAnsi="Raleway, sans-serif"/>
        </w:rPr>
        <w:t>les proches mineurs de la personne détenue peuvent participer à l’échange uniquement avec l’accord des titulaires de l’autorité parentale.</w:t>
      </w:r>
    </w:p>
    <w:p w:rsidR="00AD51FE" w:rsidRPr="00AD51FE" w:rsidRDefault="00AD51FE" w:rsidP="00AD51FE">
      <w:pPr>
        <w:pStyle w:val="Textbody"/>
        <w:spacing w:line="276" w:lineRule="auto"/>
        <w:ind w:left="360" w:hanging="360"/>
        <w:jc w:val="both"/>
      </w:pPr>
      <w:r w:rsidRPr="00AD51FE">
        <w:rPr>
          <w:rFonts w:ascii="Symbol" w:hAnsi="Symbol"/>
        </w:rPr>
        <w:t></w:t>
      </w:r>
      <w:r w:rsidRPr="00AD51FE">
        <w:rPr>
          <w:rFonts w:ascii="Symbol" w:hAnsi="Symbol"/>
        </w:rPr>
        <w:t></w:t>
      </w:r>
      <w:r w:rsidRPr="00AD51FE">
        <w:rPr>
          <w:rFonts w:ascii="Raleway, sans-serif" w:hAnsi="Raleway, sans-serif"/>
        </w:rPr>
        <w:t>il est interdit d’adopter des attitudes ou comportements indécents ou violents.</w:t>
      </w:r>
    </w:p>
    <w:p w:rsidR="00AD51FE" w:rsidRDefault="00AD51FE" w:rsidP="00AD51FE">
      <w:pPr>
        <w:pStyle w:val="Textbody"/>
        <w:jc w:val="both"/>
        <w:rPr>
          <w:rFonts w:ascii="Raleway, sans-serif" w:hAnsi="Raleway, sans-serif"/>
        </w:rPr>
      </w:pPr>
      <w:r w:rsidRPr="00AD51FE">
        <w:rPr>
          <w:rFonts w:ascii="Raleway, sans-serif" w:hAnsi="Raleway, sans-serif"/>
        </w:rPr>
        <w:t xml:space="preserve">L’acceptation des règles d’utilisation engage les proches de la personne détenue autorisés </w:t>
      </w:r>
      <w:proofErr w:type="gramStart"/>
      <w:r w:rsidRPr="00AD51FE">
        <w:rPr>
          <w:rFonts w:ascii="Raleway, sans-serif" w:hAnsi="Raleway, sans-serif"/>
        </w:rPr>
        <w:t>utiliser</w:t>
      </w:r>
      <w:proofErr w:type="gramEnd"/>
      <w:r w:rsidRPr="00AD51FE">
        <w:rPr>
          <w:rFonts w:ascii="Raleway, sans-serif" w:hAnsi="Raleway, sans-serif"/>
        </w:rPr>
        <w:t xml:space="preserve"> le service sur les conditions d’utilisation du dispositif.</w:t>
      </w:r>
    </w:p>
    <w:p w:rsidR="00F61816" w:rsidRDefault="00F61816" w:rsidP="00AD51FE">
      <w:pPr>
        <w:pStyle w:val="Textbody"/>
        <w:jc w:val="both"/>
        <w:rPr>
          <w:rFonts w:ascii="Raleway, sans-serif" w:hAnsi="Raleway, sans-serif"/>
        </w:rPr>
      </w:pPr>
    </w:p>
    <w:p w:rsidR="00F61816" w:rsidRDefault="00F61816" w:rsidP="00AD51FE">
      <w:pPr>
        <w:pStyle w:val="Textbody"/>
        <w:jc w:val="both"/>
        <w:rPr>
          <w:rFonts w:ascii="Raleway, sans-serif" w:hAnsi="Raleway, sans-serif"/>
        </w:rPr>
      </w:pPr>
    </w:p>
    <w:p w:rsidR="00F61816" w:rsidRDefault="00F61816" w:rsidP="00AD51FE">
      <w:pPr>
        <w:pStyle w:val="Textbody"/>
        <w:jc w:val="both"/>
        <w:rPr>
          <w:rFonts w:ascii="Raleway, sans-serif" w:hAnsi="Raleway, sans-serif"/>
        </w:rPr>
      </w:pPr>
    </w:p>
    <w:p w:rsidR="00F61816" w:rsidRDefault="00F61816" w:rsidP="00AD51FE">
      <w:pPr>
        <w:pStyle w:val="Textbody"/>
        <w:jc w:val="both"/>
        <w:rPr>
          <w:rFonts w:ascii="Raleway, sans-serif" w:hAnsi="Raleway, sans-serif"/>
        </w:rPr>
      </w:pPr>
    </w:p>
    <w:p w:rsidR="00F61816" w:rsidRDefault="00F61816" w:rsidP="00AD51FE">
      <w:pPr>
        <w:pStyle w:val="Textbody"/>
        <w:jc w:val="both"/>
        <w:rPr>
          <w:rFonts w:ascii="Raleway, sans-serif" w:hAnsi="Raleway, sans-serif"/>
        </w:rPr>
      </w:pPr>
    </w:p>
    <w:p w:rsidR="00F61816" w:rsidRDefault="00F61816" w:rsidP="00AD51FE">
      <w:pPr>
        <w:pStyle w:val="Textbody"/>
        <w:jc w:val="both"/>
        <w:rPr>
          <w:rFonts w:ascii="Raleway, sans-serif" w:hAnsi="Raleway, sans-serif"/>
        </w:rPr>
      </w:pPr>
    </w:p>
    <w:p w:rsidR="00F61816" w:rsidRPr="00AD51FE" w:rsidRDefault="00F61816" w:rsidP="00AD51FE">
      <w:pPr>
        <w:pStyle w:val="Textbody"/>
        <w:jc w:val="both"/>
        <w:rPr>
          <w:rFonts w:ascii="Raleway, sans-serif" w:hAnsi="Raleway, sans-serif"/>
        </w:rPr>
      </w:pPr>
    </w:p>
    <w:p w:rsidR="00AD51FE" w:rsidRDefault="00AD51FE" w:rsidP="00AD51FE">
      <w:pPr>
        <w:pStyle w:val="Textbody"/>
        <w:spacing w:line="276" w:lineRule="auto"/>
        <w:jc w:val="both"/>
      </w:pPr>
    </w:p>
    <w:p w:rsidR="00F61816" w:rsidRDefault="00F61816" w:rsidP="00AD51FE">
      <w:pPr>
        <w:pStyle w:val="Textbody"/>
        <w:spacing w:line="276" w:lineRule="auto"/>
        <w:jc w:val="both"/>
      </w:pPr>
    </w:p>
    <w:p w:rsidR="00F61816" w:rsidRDefault="00F61816" w:rsidP="00AD51FE">
      <w:pPr>
        <w:pStyle w:val="Textbody"/>
        <w:spacing w:line="276" w:lineRule="auto"/>
        <w:jc w:val="both"/>
      </w:pPr>
    </w:p>
    <w:p w:rsidR="00AD51FE" w:rsidRPr="00F61816" w:rsidRDefault="00AD51FE" w:rsidP="00AD51FE">
      <w:pPr>
        <w:pStyle w:val="Standard"/>
        <w:rPr>
          <w:rFonts w:asciiTheme="minorHAnsi" w:hAnsiTheme="minorHAnsi" w:cstheme="minorHAnsi"/>
        </w:rPr>
      </w:pPr>
      <w:r w:rsidRPr="00F61816">
        <w:rPr>
          <w:rFonts w:asciiTheme="minorHAnsi" w:hAnsiTheme="minorHAnsi" w:cstheme="minorHAnsi"/>
        </w:rPr>
        <w:lastRenderedPageBreak/>
        <w:t>M</w:t>
      </w:r>
      <w:r w:rsidR="00F61816" w:rsidRPr="00F61816">
        <w:rPr>
          <w:rFonts w:asciiTheme="minorHAnsi" w:hAnsiTheme="minorHAnsi" w:cstheme="minorHAnsi"/>
        </w:rPr>
        <w:t>aison d’Arrêt de</w:t>
      </w:r>
      <w:r w:rsidRPr="00F61816">
        <w:rPr>
          <w:rFonts w:asciiTheme="minorHAnsi" w:hAnsiTheme="minorHAnsi" w:cstheme="minorHAnsi"/>
        </w:rPr>
        <w:t xml:space="preserve"> Rouen</w:t>
      </w:r>
    </w:p>
    <w:p w:rsidR="00F61816" w:rsidRDefault="00F61816" w:rsidP="00AD51FE">
      <w:pPr>
        <w:pStyle w:val="Textbody"/>
        <w:jc w:val="center"/>
        <w:rPr>
          <w:rFonts w:ascii="Raleway, sans-serif" w:hAnsi="Raleway, sans-serif"/>
          <w:b/>
          <w:bCs/>
        </w:rPr>
      </w:pPr>
    </w:p>
    <w:p w:rsidR="00AD51FE" w:rsidRDefault="00AD51FE" w:rsidP="00AD51FE">
      <w:pPr>
        <w:pStyle w:val="Textbody"/>
        <w:jc w:val="center"/>
        <w:rPr>
          <w:rFonts w:ascii="Raleway, sans-serif" w:hAnsi="Raleway, sans-serif"/>
          <w:b/>
          <w:bCs/>
          <w:sz w:val="28"/>
          <w:szCs w:val="28"/>
        </w:rPr>
      </w:pPr>
      <w:r w:rsidRPr="00F61816">
        <w:rPr>
          <w:rFonts w:ascii="Raleway, sans-serif" w:hAnsi="Raleway, sans-serif"/>
          <w:b/>
          <w:bCs/>
          <w:sz w:val="28"/>
          <w:szCs w:val="28"/>
        </w:rPr>
        <w:t>Charte d’utilisation à signer par les personnes détenues</w:t>
      </w:r>
    </w:p>
    <w:p w:rsidR="00F61816" w:rsidRPr="00F61816" w:rsidRDefault="00F61816" w:rsidP="00AD51FE">
      <w:pPr>
        <w:pStyle w:val="Textbody"/>
        <w:jc w:val="center"/>
        <w:rPr>
          <w:rFonts w:ascii="Raleway, sans-serif" w:hAnsi="Raleway, sans-serif"/>
          <w:b/>
          <w:bCs/>
          <w:sz w:val="28"/>
          <w:szCs w:val="28"/>
        </w:rPr>
      </w:pPr>
    </w:p>
    <w:p w:rsidR="00AD51FE" w:rsidRPr="00F61816" w:rsidRDefault="00AD51FE" w:rsidP="00AD51FE">
      <w:pPr>
        <w:pStyle w:val="Textbody"/>
        <w:spacing w:after="200" w:line="276" w:lineRule="auto"/>
        <w:jc w:val="both"/>
        <w:rPr>
          <w:rFonts w:ascii="Raleway, sans-serif" w:hAnsi="Raleway, sans-serif"/>
        </w:rPr>
      </w:pPr>
      <w:r w:rsidRPr="00F61816">
        <w:rPr>
          <w:rFonts w:ascii="Raleway, sans-serif" w:hAnsi="Raleway, sans-serif"/>
        </w:rPr>
        <w:t>Un nouveau service d’appels-</w:t>
      </w:r>
      <w:proofErr w:type="spellStart"/>
      <w:r w:rsidRPr="00F61816">
        <w:rPr>
          <w:rFonts w:ascii="Raleway, sans-serif" w:hAnsi="Raleway, sans-serif"/>
        </w:rPr>
        <w:t>visio</w:t>
      </w:r>
      <w:proofErr w:type="spellEnd"/>
      <w:r w:rsidRPr="00F61816">
        <w:rPr>
          <w:rFonts w:ascii="Raleway, sans-serif" w:hAnsi="Raleway, sans-serif"/>
        </w:rPr>
        <w:t xml:space="preserve"> est désormais accessible aux personnes détenues </w:t>
      </w:r>
      <w:r w:rsidRPr="00F61816">
        <w:rPr>
          <w:rFonts w:ascii="Raleway, sans-serif" w:hAnsi="Raleway, sans-serif"/>
          <w:b/>
        </w:rPr>
        <w:t xml:space="preserve">en maison d’arrêt aux fins de communication avec leurs proches. </w:t>
      </w:r>
      <w:r w:rsidRPr="00F61816">
        <w:rPr>
          <w:rFonts w:ascii="Raleway, sans-serif" w:hAnsi="Raleway, sans-serif"/>
        </w:rPr>
        <w:t xml:space="preserve">C’est un </w:t>
      </w:r>
      <w:r w:rsidRPr="00F61816">
        <w:rPr>
          <w:rFonts w:ascii="Raleway, sans-serif" w:hAnsi="Raleway, sans-serif"/>
          <w:b/>
        </w:rPr>
        <w:t xml:space="preserve">outil complémentaire aux autres dispositifs </w:t>
      </w:r>
      <w:r w:rsidRPr="00F61816">
        <w:rPr>
          <w:rFonts w:ascii="Raleway, sans-serif" w:hAnsi="Raleway, sans-serif"/>
        </w:rPr>
        <w:t>de maintien des liens familiaux (courrier, téléphone, visites aux parloirs).</w:t>
      </w:r>
    </w:p>
    <w:p w:rsidR="00AD51FE" w:rsidRPr="00F61816" w:rsidRDefault="00AD51FE" w:rsidP="00AD51FE">
      <w:pPr>
        <w:pStyle w:val="Textbody"/>
        <w:spacing w:after="200" w:line="276" w:lineRule="auto"/>
        <w:jc w:val="both"/>
        <w:rPr>
          <w:rFonts w:ascii="Raleway, sans-serif" w:hAnsi="Raleway, sans-serif"/>
        </w:rPr>
      </w:pPr>
      <w:r w:rsidRPr="00F61816">
        <w:rPr>
          <w:rFonts w:ascii="Raleway, sans-serif" w:hAnsi="Raleway, sans-serif"/>
        </w:rPr>
        <w:t>La personne détenue peut demander à passer un appel-</w:t>
      </w:r>
      <w:proofErr w:type="spellStart"/>
      <w:r w:rsidRPr="00F61816">
        <w:rPr>
          <w:rFonts w:ascii="Raleway, sans-serif" w:hAnsi="Raleway, sans-serif"/>
        </w:rPr>
        <w:t>visio</w:t>
      </w:r>
      <w:proofErr w:type="spellEnd"/>
      <w:r w:rsidRPr="00F61816">
        <w:rPr>
          <w:rFonts w:ascii="Raleway, sans-serif" w:hAnsi="Raleway, sans-serif"/>
        </w:rPr>
        <w:t xml:space="preserve"> </w:t>
      </w:r>
      <w:r w:rsidRPr="00F61816">
        <w:rPr>
          <w:rFonts w:ascii="Raleway, sans-serif" w:hAnsi="Raleway, sans-serif"/>
          <w:b/>
        </w:rPr>
        <w:t>à toute personne qu’elle a l’autorisation de contacter par téléphone.</w:t>
      </w:r>
      <w:r w:rsidRPr="00F61816">
        <w:rPr>
          <w:rFonts w:ascii="Raleway, sans-serif" w:hAnsi="Raleway, sans-serif"/>
        </w:rPr>
        <w:t xml:space="preserve"> </w:t>
      </w:r>
      <w:r w:rsidRPr="00F61816">
        <w:rPr>
          <w:rFonts w:ascii="Raleway, sans-serif" w:hAnsi="Raleway, sans-serif"/>
          <w:u w:val="single"/>
        </w:rPr>
        <w:t>Les conditions d’accès au service d’appels-</w:t>
      </w:r>
      <w:proofErr w:type="spellStart"/>
      <w:r w:rsidRPr="00F61816">
        <w:rPr>
          <w:rFonts w:ascii="Raleway, sans-serif" w:hAnsi="Raleway, sans-serif"/>
          <w:u w:val="single"/>
        </w:rPr>
        <w:t>visio</w:t>
      </w:r>
      <w:proofErr w:type="spellEnd"/>
      <w:r w:rsidRPr="00F61816">
        <w:rPr>
          <w:rFonts w:ascii="Raleway, sans-serif" w:hAnsi="Raleway, sans-serif"/>
          <w:u w:val="single"/>
        </w:rPr>
        <w:t xml:space="preserve"> sont en effet les mêmes que celles relatives à la téléphonie.</w:t>
      </w:r>
    </w:p>
    <w:p w:rsidR="00AD51FE" w:rsidRPr="00F61816" w:rsidRDefault="00AD51FE" w:rsidP="00AD51FE">
      <w:pPr>
        <w:pStyle w:val="Textbody"/>
        <w:spacing w:after="200" w:line="276" w:lineRule="auto"/>
        <w:jc w:val="both"/>
        <w:rPr>
          <w:rFonts w:ascii="Raleway, sans-serif" w:hAnsi="Raleway, sans-serif"/>
        </w:rPr>
      </w:pPr>
      <w:r w:rsidRPr="00F61816">
        <w:rPr>
          <w:rFonts w:ascii="Raleway, sans-serif" w:hAnsi="Raleway, sans-serif"/>
        </w:rPr>
        <w:t>Les personnes non-autorisées à être appelées par une personne détenue ne peuvent donc pas utiliser ce dispositif et ne pourront à aucun moment apparaître à l’écran, ni être entendues. Les mineurs proches de personnes détenues peuvent participer à l’échange uniquement avec l’accord des titulaires de l’autorité parentale. Pour les jeunes enfants (de 0 à 3 ans), l’utilisation du service doit impérativement être accompagnée.</w:t>
      </w:r>
    </w:p>
    <w:p w:rsidR="00AD51FE" w:rsidRPr="00F61816" w:rsidRDefault="00AD51FE" w:rsidP="00AD51FE">
      <w:pPr>
        <w:pStyle w:val="Textbody"/>
        <w:spacing w:after="200" w:line="276" w:lineRule="auto"/>
        <w:jc w:val="both"/>
        <w:rPr>
          <w:rFonts w:ascii="Raleway, sans-serif" w:hAnsi="Raleway, sans-serif"/>
        </w:rPr>
      </w:pPr>
      <w:r w:rsidRPr="00F61816">
        <w:rPr>
          <w:rFonts w:ascii="Raleway, sans-serif" w:hAnsi="Raleway, sans-serif"/>
        </w:rPr>
        <w:t>Un pas à pas technique en annexe récapitule la procédure à suivre. Les créneaux d’appels-</w:t>
      </w:r>
      <w:proofErr w:type="spellStart"/>
      <w:r w:rsidRPr="00F61816">
        <w:rPr>
          <w:rFonts w:ascii="Raleway, sans-serif" w:hAnsi="Raleway, sans-serif"/>
        </w:rPr>
        <w:t>visio</w:t>
      </w:r>
      <w:proofErr w:type="spellEnd"/>
      <w:r w:rsidRPr="00F61816">
        <w:rPr>
          <w:rFonts w:ascii="Raleway, sans-serif" w:hAnsi="Raleway, sans-serif"/>
        </w:rPr>
        <w:t xml:space="preserve"> sont </w:t>
      </w:r>
      <w:r w:rsidRPr="00F61816">
        <w:rPr>
          <w:rFonts w:ascii="Raleway, sans-serif" w:hAnsi="Raleway, sans-serif"/>
          <w:b/>
        </w:rPr>
        <w:t xml:space="preserve">de 20 à 30 minutes. </w:t>
      </w:r>
      <w:r w:rsidRPr="00F61816">
        <w:rPr>
          <w:rFonts w:ascii="Raleway, sans-serif" w:hAnsi="Raleway, sans-serif"/>
        </w:rPr>
        <w:t>Une durée supérieure peut être autorisée dans des conditions définies localement par le chef d’établissement.</w:t>
      </w:r>
    </w:p>
    <w:p w:rsidR="00AD51FE" w:rsidRPr="00F61816" w:rsidRDefault="00AD51FE" w:rsidP="00AD51FE">
      <w:pPr>
        <w:pStyle w:val="Textbody"/>
        <w:spacing w:line="276" w:lineRule="auto"/>
        <w:jc w:val="both"/>
        <w:rPr>
          <w:rFonts w:ascii="Raleway, sans-serif" w:hAnsi="Raleway, sans-serif"/>
          <w:b/>
        </w:rPr>
      </w:pPr>
      <w:r w:rsidRPr="00F61816">
        <w:rPr>
          <w:rFonts w:ascii="Raleway, sans-serif" w:hAnsi="Raleway, sans-serif"/>
          <w:b/>
        </w:rPr>
        <w:t>L’accès au service appels-</w:t>
      </w:r>
      <w:proofErr w:type="spellStart"/>
      <w:r w:rsidRPr="00F61816">
        <w:rPr>
          <w:rFonts w:ascii="Raleway, sans-serif" w:hAnsi="Raleway, sans-serif"/>
          <w:b/>
        </w:rPr>
        <w:t>visio</w:t>
      </w:r>
      <w:proofErr w:type="spellEnd"/>
      <w:r w:rsidRPr="00F61816">
        <w:rPr>
          <w:rFonts w:ascii="Raleway, sans-serif" w:hAnsi="Raleway, sans-serif"/>
          <w:b/>
        </w:rPr>
        <w:t> :</w:t>
      </w:r>
    </w:p>
    <w:p w:rsidR="00AD51FE" w:rsidRPr="00F61816" w:rsidRDefault="00AD51FE" w:rsidP="00AD51FE">
      <w:pPr>
        <w:pStyle w:val="Textbody"/>
        <w:spacing w:line="276" w:lineRule="auto"/>
        <w:ind w:left="360" w:hanging="360"/>
        <w:jc w:val="both"/>
      </w:pPr>
      <w:r w:rsidRPr="00F61816">
        <w:rPr>
          <w:rFonts w:ascii="Symbol" w:hAnsi="Symbol"/>
        </w:rPr>
        <w:t></w:t>
      </w:r>
      <w:r w:rsidRPr="00F61816">
        <w:rPr>
          <w:rFonts w:ascii="Symbol" w:hAnsi="Symbol"/>
        </w:rPr>
        <w:t></w:t>
      </w:r>
      <w:r w:rsidRPr="00F61816">
        <w:rPr>
          <w:rFonts w:ascii="Raleway, sans-serif" w:hAnsi="Raleway, sans-serif"/>
          <w:b/>
        </w:rPr>
        <w:t xml:space="preserve">Implique une prise de rendez-vous préalable : </w:t>
      </w:r>
      <w:r w:rsidRPr="00F61816">
        <w:rPr>
          <w:rFonts w:ascii="Raleway, sans-serif" w:hAnsi="Raleway, sans-serif"/>
        </w:rPr>
        <w:t>Les appels-</w:t>
      </w:r>
      <w:proofErr w:type="spellStart"/>
      <w:r w:rsidRPr="00F61816">
        <w:rPr>
          <w:rFonts w:ascii="Raleway, sans-serif" w:hAnsi="Raleway, sans-serif"/>
        </w:rPr>
        <w:t>visio</w:t>
      </w:r>
      <w:proofErr w:type="spellEnd"/>
      <w:r w:rsidRPr="00F61816">
        <w:rPr>
          <w:rFonts w:ascii="Raleway, sans-serif" w:hAnsi="Raleway, sans-serif"/>
        </w:rPr>
        <w:t xml:space="preserve"> se passent dans une zone spécialement équipée de la détention. Au regard du nombre limité de dispositifs et du déplacement de la personne détenue que son utilisation nécessite, une prise de rendez-vous est impérative.</w:t>
      </w:r>
    </w:p>
    <w:p w:rsidR="00AD51FE" w:rsidRPr="00F61816" w:rsidRDefault="00AD51FE" w:rsidP="00AD51FE">
      <w:pPr>
        <w:pStyle w:val="Textbody"/>
        <w:spacing w:line="276" w:lineRule="auto"/>
        <w:jc w:val="both"/>
      </w:pPr>
      <w:r w:rsidRPr="00F61816">
        <w:rPr>
          <w:rFonts w:ascii="Raleway, sans-serif" w:hAnsi="Raleway, sans-serif"/>
          <w:b/>
        </w:rPr>
        <w:t>C’est la personne détenue qui réserve un créneau d’appel-</w:t>
      </w:r>
      <w:proofErr w:type="spellStart"/>
      <w:r w:rsidRPr="00F61816">
        <w:rPr>
          <w:rFonts w:ascii="Raleway, sans-serif" w:hAnsi="Raleway, sans-serif"/>
          <w:b/>
        </w:rPr>
        <w:t>visio</w:t>
      </w:r>
      <w:proofErr w:type="spellEnd"/>
      <w:r w:rsidRPr="00F61816">
        <w:rPr>
          <w:rFonts w:ascii="Raleway, sans-serif" w:hAnsi="Raleway, sans-serif"/>
        </w:rPr>
        <w:t>. Par conséquent, la personne détenue doit convenir avec son proche de disponibilités communes, l’informer de l’horaire finalement réservé par ses soins (horaire validé par le BGD) et s’assurer que tous deux soient connectés au moment effectif de l’appel.</w:t>
      </w:r>
    </w:p>
    <w:p w:rsidR="00AD51FE" w:rsidRDefault="00AD51FE" w:rsidP="00AD51FE">
      <w:pPr>
        <w:pStyle w:val="Textbody"/>
        <w:spacing w:line="276" w:lineRule="auto"/>
        <w:ind w:left="360" w:hanging="360"/>
        <w:jc w:val="both"/>
        <w:rPr>
          <w:rFonts w:ascii="Raleway, sans-serif" w:hAnsi="Raleway, sans-serif"/>
        </w:rPr>
      </w:pPr>
      <w:r w:rsidRPr="00F61816">
        <w:rPr>
          <w:rFonts w:ascii="Symbol" w:hAnsi="Symbol"/>
        </w:rPr>
        <w:t></w:t>
      </w:r>
      <w:r w:rsidRPr="00F61816">
        <w:rPr>
          <w:rFonts w:ascii="Symbol" w:hAnsi="Symbol"/>
        </w:rPr>
        <w:t></w:t>
      </w:r>
      <w:r w:rsidRPr="00F61816">
        <w:rPr>
          <w:rFonts w:ascii="Raleway, sans-serif" w:hAnsi="Raleway, sans-serif"/>
          <w:b/>
        </w:rPr>
        <w:t>Est payant </w:t>
      </w:r>
      <w:proofErr w:type="gramStart"/>
      <w:r w:rsidRPr="00F61816">
        <w:rPr>
          <w:rFonts w:ascii="Raleway, sans-serif" w:hAnsi="Raleway, sans-serif"/>
          <w:b/>
        </w:rPr>
        <w:t xml:space="preserve">:  </w:t>
      </w:r>
      <w:r w:rsidRPr="00F61816">
        <w:rPr>
          <w:rFonts w:ascii="Raleway, sans-serif" w:hAnsi="Raleway, sans-serif"/>
        </w:rPr>
        <w:t>Il</w:t>
      </w:r>
      <w:proofErr w:type="gramEnd"/>
      <w:r w:rsidRPr="00F61816">
        <w:rPr>
          <w:rFonts w:ascii="Raleway, sans-serif" w:hAnsi="Raleway, sans-serif"/>
        </w:rPr>
        <w:t xml:space="preserve"> convient de se référer à la grille tarifaire pour connaitre le montant des communications hors forfait (avec un coût de mise en relation de 0,14€) et avec forfaits. Le montant de la communication, décompté par minutes, est prélevé sur le compte téléphonie de la personne détenue.  La personne détenue peut acheter des crédits téléphoniques directement sur son compte téléphonie. Le compte nominatif peut être alimenté par les proches par virement bancaire. Pour tout renseignement à ce sujet, il convient de contacter le service de la régie des comptes nominatifs de votre établissement.</w:t>
      </w:r>
    </w:p>
    <w:p w:rsidR="00F61816" w:rsidRPr="00F61816" w:rsidRDefault="00F61816" w:rsidP="00AD51FE">
      <w:pPr>
        <w:pStyle w:val="Textbody"/>
        <w:spacing w:line="276" w:lineRule="auto"/>
        <w:ind w:left="360" w:hanging="360"/>
        <w:jc w:val="both"/>
      </w:pPr>
      <w:bookmarkStart w:id="0" w:name="_GoBack"/>
      <w:bookmarkEnd w:id="0"/>
    </w:p>
    <w:tbl>
      <w:tblPr>
        <w:tblW w:w="0" w:type="dxa"/>
        <w:tblLayout w:type="fixed"/>
        <w:tblCellMar>
          <w:left w:w="10" w:type="dxa"/>
          <w:right w:w="10" w:type="dxa"/>
        </w:tblCellMar>
        <w:tblLook w:val="04A0" w:firstRow="1" w:lastRow="0" w:firstColumn="1" w:lastColumn="0" w:noHBand="0" w:noVBand="1"/>
      </w:tblPr>
      <w:tblGrid>
        <w:gridCol w:w="1389"/>
        <w:gridCol w:w="1318"/>
        <w:gridCol w:w="1083"/>
        <w:gridCol w:w="1171"/>
        <w:gridCol w:w="1171"/>
        <w:gridCol w:w="1171"/>
        <w:gridCol w:w="1171"/>
        <w:gridCol w:w="1164"/>
      </w:tblGrid>
      <w:tr w:rsidR="00AD51FE" w:rsidRPr="00F61816" w:rsidTr="00AD51FE">
        <w:tc>
          <w:tcPr>
            <w:tcW w:w="138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D51FE" w:rsidRPr="00F61816" w:rsidRDefault="00AD51FE">
            <w:pPr>
              <w:pStyle w:val="TableContents"/>
              <w:spacing w:after="283" w:line="276" w:lineRule="auto"/>
              <w:jc w:val="both"/>
              <w:rPr>
                <w:rFonts w:ascii="Raleway, sans-serif" w:hAnsi="Raleway, sans-serif"/>
                <w:b/>
              </w:rPr>
            </w:pPr>
            <w:r w:rsidRPr="00F61816">
              <w:rPr>
                <w:rFonts w:ascii="Raleway, sans-serif" w:hAnsi="Raleway, sans-serif"/>
                <w:b/>
              </w:rPr>
              <w:lastRenderedPageBreak/>
              <w:t>Type d’apport</w:t>
            </w:r>
          </w:p>
        </w:tc>
        <w:tc>
          <w:tcPr>
            <w:tcW w:w="1318"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AD51FE" w:rsidRPr="00F61816" w:rsidRDefault="00AD51FE">
            <w:pPr>
              <w:pStyle w:val="TableContents"/>
              <w:spacing w:after="283" w:line="276" w:lineRule="auto"/>
              <w:jc w:val="both"/>
              <w:rPr>
                <w:rFonts w:ascii="Raleway, sans-serif" w:hAnsi="Raleway, sans-serif"/>
                <w:b/>
              </w:rPr>
            </w:pPr>
            <w:r w:rsidRPr="00F61816">
              <w:rPr>
                <w:rFonts w:ascii="Raleway, sans-serif" w:hAnsi="Raleway, sans-serif"/>
                <w:b/>
              </w:rPr>
              <w:t>Hors forfait</w:t>
            </w:r>
          </w:p>
        </w:tc>
        <w:tc>
          <w:tcPr>
            <w:tcW w:w="1083"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AD51FE" w:rsidRPr="00F61816" w:rsidRDefault="00AD51FE">
            <w:pPr>
              <w:pStyle w:val="TableContents"/>
              <w:spacing w:after="283" w:line="276" w:lineRule="auto"/>
              <w:jc w:val="both"/>
              <w:rPr>
                <w:rFonts w:ascii="Raleway, sans-serif" w:hAnsi="Raleway, sans-serif"/>
                <w:b/>
              </w:rPr>
            </w:pPr>
            <w:r w:rsidRPr="00F61816">
              <w:rPr>
                <w:rFonts w:ascii="Raleway, sans-serif" w:hAnsi="Raleway, sans-serif"/>
                <w:b/>
              </w:rPr>
              <w:t>Forfait 20€</w:t>
            </w:r>
          </w:p>
        </w:tc>
        <w:tc>
          <w:tcPr>
            <w:tcW w:w="1171"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AD51FE" w:rsidRPr="00F61816" w:rsidRDefault="00AD51FE">
            <w:pPr>
              <w:pStyle w:val="TableContents"/>
              <w:spacing w:after="283" w:line="276" w:lineRule="auto"/>
              <w:jc w:val="both"/>
              <w:rPr>
                <w:rFonts w:ascii="Raleway, sans-serif" w:hAnsi="Raleway, sans-serif"/>
                <w:b/>
              </w:rPr>
            </w:pPr>
            <w:r w:rsidRPr="00F61816">
              <w:rPr>
                <w:rFonts w:ascii="Raleway, sans-serif" w:hAnsi="Raleway, sans-serif"/>
                <w:b/>
              </w:rPr>
              <w:t>Forfait 30€</w:t>
            </w:r>
          </w:p>
        </w:tc>
        <w:tc>
          <w:tcPr>
            <w:tcW w:w="1171"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AD51FE" w:rsidRPr="00F61816" w:rsidRDefault="00AD51FE">
            <w:pPr>
              <w:pStyle w:val="TableContents"/>
              <w:spacing w:after="283" w:line="276" w:lineRule="auto"/>
              <w:jc w:val="both"/>
              <w:rPr>
                <w:rFonts w:ascii="Raleway, sans-serif" w:hAnsi="Raleway, sans-serif"/>
                <w:b/>
              </w:rPr>
            </w:pPr>
            <w:r w:rsidRPr="00F61816">
              <w:rPr>
                <w:rFonts w:ascii="Raleway, sans-serif" w:hAnsi="Raleway, sans-serif"/>
                <w:b/>
              </w:rPr>
              <w:t>Forfait 40€</w:t>
            </w:r>
          </w:p>
        </w:tc>
        <w:tc>
          <w:tcPr>
            <w:tcW w:w="1171"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AD51FE" w:rsidRPr="00F61816" w:rsidRDefault="00AD51FE">
            <w:pPr>
              <w:pStyle w:val="TableContents"/>
              <w:spacing w:after="283" w:line="276" w:lineRule="auto"/>
              <w:jc w:val="both"/>
              <w:rPr>
                <w:rFonts w:ascii="Raleway, sans-serif" w:hAnsi="Raleway, sans-serif"/>
                <w:b/>
              </w:rPr>
            </w:pPr>
            <w:r w:rsidRPr="00F61816">
              <w:rPr>
                <w:rFonts w:ascii="Raleway, sans-serif" w:hAnsi="Raleway, sans-serif"/>
                <w:b/>
              </w:rPr>
              <w:t>Forfait 50€</w:t>
            </w:r>
          </w:p>
        </w:tc>
        <w:tc>
          <w:tcPr>
            <w:tcW w:w="1171"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AD51FE" w:rsidRPr="00F61816" w:rsidRDefault="00AD51FE">
            <w:pPr>
              <w:pStyle w:val="TableContents"/>
              <w:spacing w:after="283" w:line="276" w:lineRule="auto"/>
              <w:jc w:val="both"/>
              <w:rPr>
                <w:rFonts w:ascii="Raleway, sans-serif" w:hAnsi="Raleway, sans-serif"/>
                <w:b/>
              </w:rPr>
            </w:pPr>
            <w:r w:rsidRPr="00F61816">
              <w:rPr>
                <w:rFonts w:ascii="Raleway, sans-serif" w:hAnsi="Raleway, sans-serif"/>
                <w:b/>
              </w:rPr>
              <w:t>Forfait 70€</w:t>
            </w:r>
          </w:p>
        </w:tc>
        <w:tc>
          <w:tcPr>
            <w:tcW w:w="1164"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AD51FE" w:rsidRPr="00F61816" w:rsidRDefault="00AD51FE">
            <w:pPr>
              <w:pStyle w:val="TableContents"/>
              <w:spacing w:after="283" w:line="276" w:lineRule="auto"/>
              <w:jc w:val="both"/>
              <w:rPr>
                <w:rFonts w:ascii="Raleway, sans-serif" w:hAnsi="Raleway, sans-serif"/>
                <w:b/>
              </w:rPr>
            </w:pPr>
            <w:r w:rsidRPr="00F61816">
              <w:rPr>
                <w:rFonts w:ascii="Raleway, sans-serif" w:hAnsi="Raleway, sans-serif"/>
                <w:b/>
              </w:rPr>
              <w:t>Forfait 100€</w:t>
            </w:r>
          </w:p>
        </w:tc>
      </w:tr>
      <w:tr w:rsidR="00AD51FE" w:rsidRPr="00F61816" w:rsidTr="00AD51FE">
        <w:tc>
          <w:tcPr>
            <w:tcW w:w="1389"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AD51FE" w:rsidRPr="00F61816" w:rsidRDefault="00AD51FE">
            <w:pPr>
              <w:pStyle w:val="TableContents"/>
              <w:spacing w:after="283" w:line="276" w:lineRule="auto"/>
              <w:rPr>
                <w:rFonts w:ascii="Raleway, sans-serif" w:hAnsi="Raleway, sans-serif"/>
                <w:b/>
              </w:rPr>
            </w:pPr>
            <w:r w:rsidRPr="00F61816">
              <w:rPr>
                <w:rFonts w:ascii="Raleway, sans-serif" w:hAnsi="Raleway, sans-serif"/>
                <w:b/>
              </w:rPr>
              <w:t>Coût à la minute</w:t>
            </w:r>
          </w:p>
        </w:tc>
        <w:tc>
          <w:tcPr>
            <w:tcW w:w="1318" w:type="dxa"/>
            <w:tcBorders>
              <w:top w:val="nil"/>
              <w:left w:val="nil"/>
              <w:bottom w:val="single" w:sz="8" w:space="0" w:color="000000"/>
              <w:right w:val="single" w:sz="8" w:space="0" w:color="000000"/>
            </w:tcBorders>
            <w:tcMar>
              <w:top w:w="0" w:type="dxa"/>
              <w:left w:w="0" w:type="dxa"/>
              <w:bottom w:w="28" w:type="dxa"/>
              <w:right w:w="28" w:type="dxa"/>
            </w:tcMar>
            <w:hideMark/>
          </w:tcPr>
          <w:p w:rsidR="00AD51FE" w:rsidRPr="00F61816" w:rsidRDefault="00AD51FE">
            <w:pPr>
              <w:pStyle w:val="TableContents"/>
              <w:spacing w:after="283" w:line="276" w:lineRule="auto"/>
              <w:jc w:val="center"/>
              <w:rPr>
                <w:rFonts w:ascii="Raleway, sans-serif" w:hAnsi="Raleway, sans-serif"/>
              </w:rPr>
            </w:pPr>
            <w:r w:rsidRPr="00F61816">
              <w:rPr>
                <w:rFonts w:ascii="Raleway, sans-serif" w:hAnsi="Raleway, sans-serif"/>
              </w:rPr>
              <w:t>0,30€</w:t>
            </w:r>
          </w:p>
          <w:p w:rsidR="00AD51FE" w:rsidRPr="00F61816" w:rsidRDefault="00AD51FE">
            <w:pPr>
              <w:pStyle w:val="TableContents"/>
              <w:spacing w:after="283" w:line="276" w:lineRule="auto"/>
              <w:jc w:val="center"/>
              <w:rPr>
                <w:rFonts w:ascii="Raleway, sans-serif" w:hAnsi="Raleway, sans-serif"/>
              </w:rPr>
            </w:pPr>
            <w:r w:rsidRPr="00F61816">
              <w:rPr>
                <w:rFonts w:ascii="Raleway, sans-serif" w:hAnsi="Raleway, sans-serif"/>
              </w:rPr>
              <w:t>+ 0,14€ de coût de mise en relation</w:t>
            </w:r>
          </w:p>
        </w:tc>
        <w:tc>
          <w:tcPr>
            <w:tcW w:w="1083" w:type="dxa"/>
            <w:tcBorders>
              <w:top w:val="nil"/>
              <w:left w:val="nil"/>
              <w:bottom w:val="single" w:sz="8" w:space="0" w:color="000000"/>
              <w:right w:val="single" w:sz="8" w:space="0" w:color="000000"/>
            </w:tcBorders>
            <w:tcMar>
              <w:top w:w="0" w:type="dxa"/>
              <w:left w:w="0" w:type="dxa"/>
              <w:bottom w:w="28" w:type="dxa"/>
              <w:right w:w="28" w:type="dxa"/>
            </w:tcMar>
            <w:hideMark/>
          </w:tcPr>
          <w:p w:rsidR="00AD51FE" w:rsidRPr="00F61816" w:rsidRDefault="00AD51FE">
            <w:pPr>
              <w:pStyle w:val="TableContents"/>
              <w:spacing w:after="283" w:line="276" w:lineRule="auto"/>
              <w:jc w:val="center"/>
              <w:rPr>
                <w:rFonts w:ascii="Raleway, sans-serif" w:hAnsi="Raleway, sans-serif"/>
              </w:rPr>
            </w:pPr>
            <w:r w:rsidRPr="00F61816">
              <w:rPr>
                <w:rFonts w:ascii="Raleway, sans-serif" w:hAnsi="Raleway, sans-serif"/>
              </w:rPr>
              <w:t>0,26€</w:t>
            </w:r>
          </w:p>
        </w:tc>
        <w:tc>
          <w:tcPr>
            <w:tcW w:w="1171" w:type="dxa"/>
            <w:tcBorders>
              <w:top w:val="nil"/>
              <w:left w:val="nil"/>
              <w:bottom w:val="single" w:sz="8" w:space="0" w:color="000000"/>
              <w:right w:val="single" w:sz="8" w:space="0" w:color="000000"/>
            </w:tcBorders>
            <w:tcMar>
              <w:top w:w="0" w:type="dxa"/>
              <w:left w:w="0" w:type="dxa"/>
              <w:bottom w:w="28" w:type="dxa"/>
              <w:right w:w="28" w:type="dxa"/>
            </w:tcMar>
            <w:hideMark/>
          </w:tcPr>
          <w:p w:rsidR="00AD51FE" w:rsidRPr="00F61816" w:rsidRDefault="00AD51FE">
            <w:pPr>
              <w:pStyle w:val="TableContents"/>
              <w:spacing w:after="283" w:line="276" w:lineRule="auto"/>
              <w:jc w:val="center"/>
              <w:rPr>
                <w:rFonts w:ascii="Raleway, sans-serif" w:hAnsi="Raleway, sans-serif"/>
              </w:rPr>
            </w:pPr>
            <w:r w:rsidRPr="00F61816">
              <w:rPr>
                <w:rFonts w:ascii="Raleway, sans-serif" w:hAnsi="Raleway, sans-serif"/>
              </w:rPr>
              <w:t>0,25€</w:t>
            </w:r>
          </w:p>
        </w:tc>
        <w:tc>
          <w:tcPr>
            <w:tcW w:w="1171" w:type="dxa"/>
            <w:tcBorders>
              <w:top w:val="nil"/>
              <w:left w:val="nil"/>
              <w:bottom w:val="single" w:sz="8" w:space="0" w:color="000000"/>
              <w:right w:val="single" w:sz="8" w:space="0" w:color="000000"/>
            </w:tcBorders>
            <w:tcMar>
              <w:top w:w="0" w:type="dxa"/>
              <w:left w:w="0" w:type="dxa"/>
              <w:bottom w:w="28" w:type="dxa"/>
              <w:right w:w="28" w:type="dxa"/>
            </w:tcMar>
            <w:hideMark/>
          </w:tcPr>
          <w:p w:rsidR="00AD51FE" w:rsidRPr="00F61816" w:rsidRDefault="00AD51FE">
            <w:pPr>
              <w:pStyle w:val="TableContents"/>
              <w:spacing w:after="283" w:line="276" w:lineRule="auto"/>
              <w:jc w:val="center"/>
              <w:rPr>
                <w:rFonts w:ascii="Raleway, sans-serif" w:hAnsi="Raleway, sans-serif"/>
              </w:rPr>
            </w:pPr>
            <w:r w:rsidRPr="00F61816">
              <w:rPr>
                <w:rFonts w:ascii="Raleway, sans-serif" w:hAnsi="Raleway, sans-serif"/>
              </w:rPr>
              <w:t>0,20€</w:t>
            </w:r>
          </w:p>
        </w:tc>
        <w:tc>
          <w:tcPr>
            <w:tcW w:w="1171" w:type="dxa"/>
            <w:tcBorders>
              <w:top w:val="nil"/>
              <w:left w:val="nil"/>
              <w:bottom w:val="single" w:sz="8" w:space="0" w:color="000000"/>
              <w:right w:val="single" w:sz="8" w:space="0" w:color="000000"/>
            </w:tcBorders>
            <w:tcMar>
              <w:top w:w="0" w:type="dxa"/>
              <w:left w:w="0" w:type="dxa"/>
              <w:bottom w:w="28" w:type="dxa"/>
              <w:right w:w="28" w:type="dxa"/>
            </w:tcMar>
            <w:hideMark/>
          </w:tcPr>
          <w:p w:rsidR="00AD51FE" w:rsidRPr="00F61816" w:rsidRDefault="00AD51FE">
            <w:pPr>
              <w:pStyle w:val="TableContents"/>
              <w:spacing w:after="283" w:line="276" w:lineRule="auto"/>
              <w:jc w:val="center"/>
              <w:rPr>
                <w:rFonts w:ascii="Raleway, sans-serif" w:hAnsi="Raleway, sans-serif"/>
              </w:rPr>
            </w:pPr>
            <w:r w:rsidRPr="00F61816">
              <w:rPr>
                <w:rFonts w:ascii="Raleway, sans-serif" w:hAnsi="Raleway, sans-serif"/>
              </w:rPr>
              <w:t>0,27€</w:t>
            </w:r>
          </w:p>
        </w:tc>
        <w:tc>
          <w:tcPr>
            <w:tcW w:w="1171" w:type="dxa"/>
            <w:tcBorders>
              <w:top w:val="nil"/>
              <w:left w:val="nil"/>
              <w:bottom w:val="single" w:sz="8" w:space="0" w:color="000000"/>
              <w:right w:val="single" w:sz="8" w:space="0" w:color="000000"/>
            </w:tcBorders>
            <w:tcMar>
              <w:top w:w="0" w:type="dxa"/>
              <w:left w:w="0" w:type="dxa"/>
              <w:bottom w:w="28" w:type="dxa"/>
              <w:right w:w="28" w:type="dxa"/>
            </w:tcMar>
            <w:hideMark/>
          </w:tcPr>
          <w:p w:rsidR="00AD51FE" w:rsidRPr="00F61816" w:rsidRDefault="00AD51FE">
            <w:pPr>
              <w:pStyle w:val="TableContents"/>
              <w:spacing w:after="283" w:line="276" w:lineRule="auto"/>
              <w:jc w:val="center"/>
              <w:rPr>
                <w:rFonts w:ascii="Raleway, sans-serif" w:hAnsi="Raleway, sans-serif"/>
              </w:rPr>
            </w:pPr>
            <w:r w:rsidRPr="00F61816">
              <w:rPr>
                <w:rFonts w:ascii="Raleway, sans-serif" w:hAnsi="Raleway, sans-serif"/>
              </w:rPr>
              <w:t>0,25€</w:t>
            </w:r>
          </w:p>
        </w:tc>
        <w:tc>
          <w:tcPr>
            <w:tcW w:w="1164" w:type="dxa"/>
            <w:tcBorders>
              <w:top w:val="nil"/>
              <w:left w:val="nil"/>
              <w:bottom w:val="single" w:sz="8" w:space="0" w:color="000000"/>
              <w:right w:val="single" w:sz="8" w:space="0" w:color="000000"/>
            </w:tcBorders>
            <w:tcMar>
              <w:top w:w="0" w:type="dxa"/>
              <w:left w:w="0" w:type="dxa"/>
              <w:bottom w:w="28" w:type="dxa"/>
              <w:right w:w="28" w:type="dxa"/>
            </w:tcMar>
            <w:hideMark/>
          </w:tcPr>
          <w:p w:rsidR="00AD51FE" w:rsidRPr="00F61816" w:rsidRDefault="00AD51FE">
            <w:pPr>
              <w:pStyle w:val="TableContents"/>
              <w:spacing w:after="283" w:line="276" w:lineRule="auto"/>
              <w:jc w:val="center"/>
              <w:rPr>
                <w:rFonts w:ascii="Raleway, sans-serif" w:hAnsi="Raleway, sans-serif"/>
              </w:rPr>
            </w:pPr>
            <w:r w:rsidRPr="00F61816">
              <w:rPr>
                <w:rFonts w:ascii="Raleway, sans-serif" w:hAnsi="Raleway, sans-serif"/>
              </w:rPr>
              <w:t>0,20€</w:t>
            </w:r>
          </w:p>
        </w:tc>
      </w:tr>
    </w:tbl>
    <w:p w:rsidR="00AD51FE" w:rsidRPr="00F61816" w:rsidRDefault="00AD51FE" w:rsidP="00AD51FE">
      <w:pPr>
        <w:pStyle w:val="Textbody"/>
        <w:spacing w:after="200" w:line="276" w:lineRule="auto"/>
        <w:jc w:val="both"/>
        <w:rPr>
          <w:rFonts w:ascii="Raleway, sans-serif" w:hAnsi="Raleway, sans-serif"/>
        </w:rPr>
      </w:pPr>
    </w:p>
    <w:p w:rsidR="00AD51FE" w:rsidRPr="00F61816" w:rsidRDefault="00AD51FE" w:rsidP="00AD51FE">
      <w:pPr>
        <w:pStyle w:val="Textbody"/>
        <w:spacing w:after="200" w:line="276" w:lineRule="auto"/>
        <w:jc w:val="both"/>
        <w:rPr>
          <w:rFonts w:ascii="Raleway, sans-serif" w:hAnsi="Raleway, sans-serif"/>
        </w:rPr>
      </w:pPr>
      <w:r w:rsidRPr="00F61816">
        <w:rPr>
          <w:rFonts w:ascii="Raleway, sans-serif" w:hAnsi="Raleway, sans-serif"/>
        </w:rPr>
        <w:t xml:space="preserve">Les communications </w:t>
      </w:r>
      <w:r w:rsidRPr="00F61816">
        <w:rPr>
          <w:rFonts w:ascii="Raleway, sans-serif" w:hAnsi="Raleway, sans-serif"/>
          <w:b/>
        </w:rPr>
        <w:t>peuvent être écoutées et visionnées en direct</w:t>
      </w:r>
      <w:r w:rsidRPr="00F61816">
        <w:rPr>
          <w:rFonts w:ascii="Raleway, sans-serif" w:hAnsi="Raleway, sans-serif"/>
        </w:rPr>
        <w:t xml:space="preserve"> ou en différé par les personnels en charge des écoutes. L’utilisation de ce dispositif implique une autorisation de captation d’images et de son dans les conditions prévues par la réglementation informatique et libertés (document informatif annexé).</w:t>
      </w:r>
    </w:p>
    <w:p w:rsidR="00AD51FE" w:rsidRPr="00F61816" w:rsidRDefault="00AD51FE" w:rsidP="00AD51FE">
      <w:pPr>
        <w:pStyle w:val="Textbody"/>
        <w:spacing w:after="200" w:line="276" w:lineRule="auto"/>
        <w:jc w:val="both"/>
      </w:pPr>
      <w:r w:rsidRPr="00F61816">
        <w:rPr>
          <w:rFonts w:ascii="Raleway, sans-serif" w:hAnsi="Raleway, sans-serif"/>
          <w:b/>
        </w:rPr>
        <w:t>La possibilité d’utiliser ce dispositif peut être refusée, suspendue ou retirée</w:t>
      </w:r>
      <w:r w:rsidRPr="00F61816">
        <w:t xml:space="preserve"> </w:t>
      </w:r>
      <w:r w:rsidRPr="00F61816">
        <w:rPr>
          <w:rFonts w:ascii="Raleway, sans-serif" w:hAnsi="Raleway, sans-serif"/>
        </w:rPr>
        <w:t>en cas de non-respect de ses conditions d’utilisation</w:t>
      </w:r>
      <w:r w:rsidRPr="00F61816">
        <w:t xml:space="preserve"> </w:t>
      </w:r>
      <w:r w:rsidRPr="00F61816">
        <w:rPr>
          <w:rFonts w:ascii="Raleway, sans-serif" w:hAnsi="Raleway, sans-serif"/>
        </w:rPr>
        <w:t>ou de motifs liés au maintien du bon ordre et de la sécurité ou à la prévention des infractions. Il est notamment interdit d’adopter des attitudes ou comportements indécents ou violents.</w:t>
      </w:r>
    </w:p>
    <w:p w:rsidR="00AD51FE" w:rsidRPr="00F61816" w:rsidRDefault="00AD51FE" w:rsidP="00AD51FE">
      <w:pPr>
        <w:pStyle w:val="Textbody"/>
        <w:spacing w:line="276" w:lineRule="auto"/>
        <w:jc w:val="both"/>
        <w:rPr>
          <w:rFonts w:ascii="Raleway, sans-serif" w:hAnsi="Raleway, sans-serif"/>
        </w:rPr>
      </w:pPr>
      <w:r w:rsidRPr="00F61816">
        <w:rPr>
          <w:rFonts w:ascii="Raleway, sans-serif" w:hAnsi="Raleway, sans-serif"/>
        </w:rPr>
        <w:t>En fonction du comportement reproché, le chef d’établissement pourra décider de suspendre ou de retirer, plus largement, l’autorisation de téléphoner.</w:t>
      </w:r>
    </w:p>
    <w:p w:rsidR="00AD51FE" w:rsidRPr="00F61816" w:rsidRDefault="00AD51FE" w:rsidP="00AD51FE">
      <w:pPr>
        <w:pStyle w:val="Textbody"/>
        <w:jc w:val="both"/>
        <w:rPr>
          <w:rFonts w:ascii="Raleway, sans-serif" w:hAnsi="Raleway, sans-serif"/>
        </w:rPr>
      </w:pPr>
      <w:r w:rsidRPr="00F61816">
        <w:rPr>
          <w:rFonts w:ascii="Raleway, sans-serif" w:hAnsi="Raleway, sans-serif"/>
        </w:rPr>
        <w:t>La signature de la présente charte engage la personne détenue sur les conditions d’utilisation du dispositif.</w:t>
      </w:r>
    </w:p>
    <w:p w:rsidR="00AD51FE" w:rsidRPr="00F61816" w:rsidRDefault="00AD51FE" w:rsidP="00AD51FE">
      <w:pPr>
        <w:pStyle w:val="Textbody"/>
        <w:jc w:val="both"/>
        <w:rPr>
          <w:rFonts w:ascii="Raleway, sans-serif" w:hAnsi="Raleway, sans-serif"/>
        </w:rPr>
      </w:pPr>
    </w:p>
    <w:p w:rsidR="00AD51FE" w:rsidRPr="00F61816" w:rsidRDefault="00AD51FE" w:rsidP="00AD51FE">
      <w:pPr>
        <w:pStyle w:val="Textbody"/>
        <w:jc w:val="both"/>
        <w:rPr>
          <w:rFonts w:ascii="Raleway, sans-serif" w:hAnsi="Raleway, sans-serif"/>
        </w:rPr>
      </w:pPr>
      <w:r w:rsidRPr="00F61816">
        <w:rPr>
          <w:rFonts w:ascii="Raleway, sans-serif" w:hAnsi="Raleway, sans-serif"/>
        </w:rPr>
        <w:t>A Rouen,</w:t>
      </w:r>
    </w:p>
    <w:p w:rsidR="00AD51FE" w:rsidRPr="00F61816" w:rsidRDefault="00AD51FE" w:rsidP="00AD51FE">
      <w:pPr>
        <w:pStyle w:val="Textbody"/>
        <w:jc w:val="both"/>
        <w:rPr>
          <w:rFonts w:ascii="Raleway, sans-serif" w:hAnsi="Raleway, sans-serif"/>
        </w:rPr>
      </w:pPr>
      <w:r w:rsidRPr="00F61816">
        <w:rPr>
          <w:rFonts w:ascii="Raleway, sans-serif" w:hAnsi="Raleway, sans-serif"/>
        </w:rPr>
        <w:t>Le</w:t>
      </w:r>
    </w:p>
    <w:tbl>
      <w:tblPr>
        <w:tblW w:w="0" w:type="dxa"/>
        <w:tblLayout w:type="fixed"/>
        <w:tblCellMar>
          <w:left w:w="10" w:type="dxa"/>
          <w:right w:w="10" w:type="dxa"/>
        </w:tblCellMar>
        <w:tblLook w:val="04A0" w:firstRow="1" w:lastRow="0" w:firstColumn="1" w:lastColumn="0" w:noHBand="0" w:noVBand="1"/>
      </w:tblPr>
      <w:tblGrid>
        <w:gridCol w:w="4695"/>
      </w:tblGrid>
      <w:tr w:rsidR="00AD51FE" w:rsidRPr="00F61816" w:rsidTr="00AD51FE">
        <w:trPr>
          <w:trHeight w:val="870"/>
        </w:trPr>
        <w:tc>
          <w:tcPr>
            <w:tcW w:w="4695" w:type="dxa"/>
            <w:shd w:val="clear" w:color="auto" w:fill="FFFFFF"/>
            <w:vAlign w:val="center"/>
            <w:hideMark/>
          </w:tcPr>
          <w:tbl>
            <w:tblPr>
              <w:tblW w:w="5000" w:type="pct"/>
              <w:tblLayout w:type="fixed"/>
              <w:tblCellMar>
                <w:left w:w="10" w:type="dxa"/>
                <w:right w:w="10" w:type="dxa"/>
              </w:tblCellMar>
              <w:tblLook w:val="04A0" w:firstRow="1" w:lastRow="0" w:firstColumn="1" w:lastColumn="0" w:noHBand="0" w:noVBand="1"/>
            </w:tblPr>
            <w:tblGrid>
              <w:gridCol w:w="4675"/>
            </w:tblGrid>
            <w:tr w:rsidR="00AD51FE" w:rsidRPr="00F61816">
              <w:tc>
                <w:tcPr>
                  <w:tcW w:w="4695" w:type="dxa"/>
                  <w:vAlign w:val="center"/>
                  <w:hideMark/>
                </w:tcPr>
                <w:p w:rsidR="00AD51FE" w:rsidRPr="00F61816" w:rsidRDefault="00AD51FE">
                  <w:pPr>
                    <w:pStyle w:val="TableContents"/>
                    <w:spacing w:after="283"/>
                  </w:pPr>
                  <w:r w:rsidRPr="00F61816">
                    <w:t>Nom, prénom et signature de la personne détenue</w:t>
                  </w:r>
                </w:p>
                <w:p w:rsidR="00AD51FE" w:rsidRPr="00F61816" w:rsidRDefault="00AD51FE">
                  <w:pPr>
                    <w:pStyle w:val="TableContents"/>
                    <w:spacing w:after="283"/>
                  </w:pPr>
                  <w:r w:rsidRPr="00F61816">
                    <w:t> </w:t>
                  </w:r>
                </w:p>
              </w:tc>
            </w:tr>
          </w:tbl>
          <w:p w:rsidR="00AD51FE" w:rsidRPr="00F61816" w:rsidRDefault="00AD51FE">
            <w:pPr>
              <w:pStyle w:val="TableContents"/>
            </w:pPr>
          </w:p>
        </w:tc>
      </w:tr>
    </w:tbl>
    <w:p w:rsidR="007D51A1" w:rsidRPr="00F61816" w:rsidRDefault="007D51A1">
      <w:pPr>
        <w:rPr>
          <w:sz w:val="24"/>
          <w:szCs w:val="24"/>
        </w:rPr>
      </w:pPr>
    </w:p>
    <w:sectPr w:rsidR="007D51A1" w:rsidRPr="00F61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default"/>
  </w:font>
  <w:font w:name="Raleway, sans-serif">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FE"/>
    <w:rsid w:val="00165CAA"/>
    <w:rsid w:val="007D51A1"/>
    <w:rsid w:val="00AD51FE"/>
    <w:rsid w:val="00F618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7B26B-8C62-4674-B793-1E7D391D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AD51FE"/>
    <w:pPr>
      <w:suppressAutoHyphens/>
      <w:autoSpaceDN w:val="0"/>
      <w:spacing w:after="140" w:line="288" w:lineRule="auto"/>
    </w:pPr>
    <w:rPr>
      <w:rFonts w:ascii="Liberation Serif" w:eastAsia="SimSun" w:hAnsi="Liberation Serif" w:cs="Lucida Sans"/>
      <w:kern w:val="3"/>
      <w:sz w:val="24"/>
      <w:szCs w:val="24"/>
      <w:lang w:eastAsia="zh-CN" w:bidi="hi-IN"/>
    </w:rPr>
  </w:style>
  <w:style w:type="paragraph" w:customStyle="1" w:styleId="TableContents">
    <w:name w:val="Table Contents"/>
    <w:basedOn w:val="Normal"/>
    <w:rsid w:val="00AD51FE"/>
    <w:pPr>
      <w:suppressLineNumbers/>
      <w:suppressAutoHyphens/>
      <w:autoSpaceDN w:val="0"/>
      <w:spacing w:after="0" w:line="240" w:lineRule="auto"/>
    </w:pPr>
    <w:rPr>
      <w:rFonts w:ascii="Liberation Serif" w:eastAsia="SimSun" w:hAnsi="Liberation Serif" w:cs="Lucida Sans"/>
      <w:kern w:val="3"/>
      <w:sz w:val="24"/>
      <w:szCs w:val="24"/>
      <w:lang w:eastAsia="zh-CN" w:bidi="hi-IN"/>
    </w:rPr>
  </w:style>
  <w:style w:type="character" w:styleId="Lienhypertexte">
    <w:name w:val="Hyperlink"/>
    <w:basedOn w:val="Policepardfaut"/>
    <w:uiPriority w:val="99"/>
    <w:semiHidden/>
    <w:unhideWhenUsed/>
    <w:rsid w:val="00AD51FE"/>
    <w:rPr>
      <w:color w:val="0563C1" w:themeColor="hyperlink"/>
      <w:u w:val="single"/>
    </w:rPr>
  </w:style>
  <w:style w:type="paragraph" w:customStyle="1" w:styleId="Standard">
    <w:name w:val="Standard"/>
    <w:rsid w:val="00AD51FE"/>
    <w:pPr>
      <w:suppressAutoHyphens/>
      <w:autoSpaceDN w:val="0"/>
      <w:spacing w:after="0" w:line="240" w:lineRule="auto"/>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997928">
      <w:bodyDiv w:val="1"/>
      <w:marLeft w:val="0"/>
      <w:marRight w:val="0"/>
      <w:marTop w:val="0"/>
      <w:marBottom w:val="0"/>
      <w:divBdr>
        <w:top w:val="none" w:sz="0" w:space="0" w:color="auto"/>
        <w:left w:val="none" w:sz="0" w:space="0" w:color="auto"/>
        <w:bottom w:val="none" w:sz="0" w:space="0" w:color="auto"/>
        <w:right w:val="none" w:sz="0" w:space="0" w:color="auto"/>
      </w:divBdr>
    </w:div>
    <w:div w:id="582379078">
      <w:bodyDiv w:val="1"/>
      <w:marLeft w:val="0"/>
      <w:marRight w:val="0"/>
      <w:marTop w:val="0"/>
      <w:marBottom w:val="0"/>
      <w:divBdr>
        <w:top w:val="none" w:sz="0" w:space="0" w:color="auto"/>
        <w:left w:val="none" w:sz="0" w:space="0" w:color="auto"/>
        <w:bottom w:val="none" w:sz="0" w:space="0" w:color="auto"/>
        <w:right w:val="none" w:sz="0" w:space="0" w:color="auto"/>
      </w:divBdr>
    </w:div>
    <w:div w:id="769545008">
      <w:bodyDiv w:val="1"/>
      <w:marLeft w:val="0"/>
      <w:marRight w:val="0"/>
      <w:marTop w:val="0"/>
      <w:marBottom w:val="0"/>
      <w:divBdr>
        <w:top w:val="none" w:sz="0" w:space="0" w:color="auto"/>
        <w:left w:val="none" w:sz="0" w:space="0" w:color="auto"/>
        <w:bottom w:val="none" w:sz="0" w:space="0" w:color="auto"/>
        <w:right w:val="none" w:sz="0" w:space="0" w:color="auto"/>
      </w:divBdr>
    </w:div>
    <w:div w:id="1192066481">
      <w:bodyDiv w:val="1"/>
      <w:marLeft w:val="0"/>
      <w:marRight w:val="0"/>
      <w:marTop w:val="0"/>
      <w:marBottom w:val="0"/>
      <w:divBdr>
        <w:top w:val="none" w:sz="0" w:space="0" w:color="auto"/>
        <w:left w:val="none" w:sz="0" w:space="0" w:color="auto"/>
        <w:bottom w:val="none" w:sz="0" w:space="0" w:color="auto"/>
        <w:right w:val="none" w:sz="0" w:space="0" w:color="auto"/>
      </w:divBdr>
    </w:div>
    <w:div w:id="1258446065">
      <w:bodyDiv w:val="1"/>
      <w:marLeft w:val="0"/>
      <w:marRight w:val="0"/>
      <w:marTop w:val="0"/>
      <w:marBottom w:val="0"/>
      <w:divBdr>
        <w:top w:val="none" w:sz="0" w:space="0" w:color="auto"/>
        <w:left w:val="none" w:sz="0" w:space="0" w:color="auto"/>
        <w:bottom w:val="none" w:sz="0" w:space="0" w:color="auto"/>
        <w:right w:val="none" w:sz="0" w:space="0" w:color="auto"/>
      </w:divBdr>
    </w:div>
    <w:div w:id="1259949724">
      <w:bodyDiv w:val="1"/>
      <w:marLeft w:val="0"/>
      <w:marRight w:val="0"/>
      <w:marTop w:val="0"/>
      <w:marBottom w:val="0"/>
      <w:divBdr>
        <w:top w:val="none" w:sz="0" w:space="0" w:color="auto"/>
        <w:left w:val="none" w:sz="0" w:space="0" w:color="auto"/>
        <w:bottom w:val="none" w:sz="0" w:space="0" w:color="auto"/>
        <w:right w:val="none" w:sz="0" w:space="0" w:color="auto"/>
      </w:divBdr>
    </w:div>
    <w:div w:id="1543253052">
      <w:bodyDiv w:val="1"/>
      <w:marLeft w:val="0"/>
      <w:marRight w:val="0"/>
      <w:marTop w:val="0"/>
      <w:marBottom w:val="0"/>
      <w:divBdr>
        <w:top w:val="none" w:sz="0" w:space="0" w:color="auto"/>
        <w:left w:val="none" w:sz="0" w:space="0" w:color="auto"/>
        <w:bottom w:val="none" w:sz="0" w:space="0" w:color="auto"/>
        <w:right w:val="none" w:sz="0" w:space="0" w:color="auto"/>
      </w:divBdr>
    </w:div>
    <w:div w:id="1569921236">
      <w:bodyDiv w:val="1"/>
      <w:marLeft w:val="0"/>
      <w:marRight w:val="0"/>
      <w:marTop w:val="0"/>
      <w:marBottom w:val="0"/>
      <w:divBdr>
        <w:top w:val="none" w:sz="0" w:space="0" w:color="auto"/>
        <w:left w:val="none" w:sz="0" w:space="0" w:color="auto"/>
        <w:bottom w:val="none" w:sz="0" w:space="0" w:color="auto"/>
        <w:right w:val="none" w:sz="0" w:space="0" w:color="auto"/>
      </w:divBdr>
    </w:div>
    <w:div w:id="18179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visio.io/" TargetMode="External"/><Relationship Id="rId4" Type="http://schemas.openxmlformats.org/officeDocument/2006/relationships/hyperlink" Target="https://www.avisio.i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1509</Words>
  <Characters>8305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janvresse</dc:creator>
  <cp:keywords/>
  <dc:description/>
  <cp:lastModifiedBy>claudine janvresse</cp:lastModifiedBy>
  <cp:revision>1</cp:revision>
  <dcterms:created xsi:type="dcterms:W3CDTF">2021-05-03T15:49:00Z</dcterms:created>
  <dcterms:modified xsi:type="dcterms:W3CDTF">2021-05-03T16:11:00Z</dcterms:modified>
</cp:coreProperties>
</file>